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411"/>
        <w:gridCol w:w="6036"/>
        <w:gridCol w:w="424"/>
        <w:gridCol w:w="2216"/>
      </w:tblGrid>
      <w:tr w:rsidR="00635A2F" w:rsidRPr="00094BF0" w:rsidTr="00734449">
        <w:trPr>
          <w:trHeight w:val="189"/>
          <w:tblHeader/>
        </w:trPr>
        <w:tc>
          <w:tcPr>
            <w:tcW w:w="1411" w:type="dxa"/>
          </w:tcPr>
          <w:p w:rsidR="00635A2F" w:rsidRPr="00F74EE7" w:rsidRDefault="00635A2F" w:rsidP="00635A2F">
            <w:pPr>
              <w:jc w:val="center"/>
              <w:rPr>
                <w:rFonts w:ascii="ＭＳ ゴシック" w:eastAsia="ＭＳ ゴシック" w:hAnsi="ＭＳ ゴシック"/>
              </w:rPr>
            </w:pPr>
            <w:r w:rsidRPr="00F74EE7">
              <w:rPr>
                <w:rFonts w:ascii="ＭＳ ゴシック" w:eastAsia="ＭＳ ゴシック" w:hAnsi="ＭＳ ゴシック" w:hint="eastAsia"/>
              </w:rPr>
              <w:t>主眼事項</w:t>
            </w:r>
          </w:p>
        </w:tc>
        <w:tc>
          <w:tcPr>
            <w:tcW w:w="6036" w:type="dxa"/>
          </w:tcPr>
          <w:p w:rsidR="00635A2F" w:rsidRPr="00094BF0" w:rsidRDefault="00635A2F" w:rsidP="00635A2F">
            <w:pPr>
              <w:pStyle w:val="a9"/>
              <w:wordWrap/>
              <w:jc w:val="center"/>
              <w:rPr>
                <w:rFonts w:ascii="ＭＳ ゴシック" w:hAnsi="ＭＳ ゴシック"/>
              </w:rPr>
            </w:pPr>
            <w:r w:rsidRPr="00094BF0">
              <w:rPr>
                <w:rFonts w:ascii="ＭＳ ゴシック" w:hAnsi="ＭＳ ゴシック" w:hint="eastAsia"/>
              </w:rPr>
              <w:t>基準等・通知　等</w:t>
            </w:r>
          </w:p>
        </w:tc>
        <w:tc>
          <w:tcPr>
            <w:tcW w:w="424" w:type="dxa"/>
          </w:tcPr>
          <w:p w:rsidR="00635A2F" w:rsidRPr="00094BF0" w:rsidRDefault="00635A2F" w:rsidP="00635A2F">
            <w:pPr>
              <w:jc w:val="center"/>
              <w:rPr>
                <w:rFonts w:ascii="ＭＳ ゴシック" w:eastAsia="ＭＳ ゴシック" w:hAnsi="ＭＳ ゴシック"/>
                <w:w w:val="50"/>
              </w:rPr>
            </w:pPr>
            <w:r w:rsidRPr="00094BF0">
              <w:rPr>
                <w:rFonts w:ascii="ＭＳ ゴシック" w:eastAsia="ＭＳ ゴシック" w:hAnsi="ＭＳ ゴシック" w:hint="eastAsia"/>
                <w:w w:val="50"/>
              </w:rPr>
              <w:t>評価</w:t>
            </w:r>
          </w:p>
        </w:tc>
        <w:tc>
          <w:tcPr>
            <w:tcW w:w="2216" w:type="dxa"/>
          </w:tcPr>
          <w:p w:rsidR="00635A2F" w:rsidRPr="00094BF0" w:rsidRDefault="00635A2F" w:rsidP="00635A2F">
            <w:pPr>
              <w:jc w:val="center"/>
              <w:rPr>
                <w:rFonts w:ascii="ＭＳ ゴシック" w:eastAsia="ＭＳ ゴシック" w:hAnsi="ＭＳ ゴシック"/>
              </w:rPr>
            </w:pPr>
            <w:r w:rsidRPr="00094BF0">
              <w:rPr>
                <w:rFonts w:ascii="ＭＳ ゴシック" w:eastAsia="ＭＳ ゴシック" w:hAnsi="ＭＳ ゴシック" w:hint="eastAsia"/>
              </w:rPr>
              <w:t>備考</w:t>
            </w:r>
          </w:p>
        </w:tc>
      </w:tr>
      <w:tr w:rsidR="001622B6" w:rsidRPr="00F21FC7" w:rsidTr="003F4ECA">
        <w:trPr>
          <w:trHeight w:val="219"/>
        </w:trPr>
        <w:tc>
          <w:tcPr>
            <w:tcW w:w="10087" w:type="dxa"/>
            <w:gridSpan w:val="4"/>
            <w:tcBorders>
              <w:bottom w:val="single" w:sz="4" w:space="0" w:color="auto"/>
            </w:tcBorders>
          </w:tcPr>
          <w:p w:rsidR="001622B6" w:rsidRPr="008720FA" w:rsidRDefault="00731595" w:rsidP="001622B6">
            <w:pPr>
              <w:jc w:val="center"/>
              <w:rPr>
                <w:rFonts w:ascii="ＭＳ ゴシック" w:eastAsia="ＭＳ ゴシック" w:hAnsi="ＭＳ ゴシック"/>
                <w:szCs w:val="18"/>
              </w:rPr>
            </w:pPr>
            <w:r>
              <w:rPr>
                <w:rFonts w:ascii="ＭＳ ゴシック" w:eastAsia="ＭＳ ゴシック" w:hAnsi="ＭＳ ゴシック" w:hint="eastAsia"/>
                <w:szCs w:val="18"/>
              </w:rPr>
              <w:t>運営基準については、訪問介護と同等のため訪問介護</w:t>
            </w:r>
            <w:r w:rsidR="001622B6">
              <w:rPr>
                <w:rFonts w:ascii="ＭＳ ゴシック" w:eastAsia="ＭＳ ゴシック" w:hAnsi="ＭＳ ゴシック" w:hint="eastAsia"/>
                <w:szCs w:val="18"/>
              </w:rPr>
              <w:t>の点検表を確認</w:t>
            </w:r>
          </w:p>
        </w:tc>
      </w:tr>
      <w:tr w:rsidR="001622B6" w:rsidRPr="00F21FC7" w:rsidTr="00734449">
        <w:tc>
          <w:tcPr>
            <w:tcW w:w="1411" w:type="dxa"/>
          </w:tcPr>
          <w:p w:rsidR="00072878" w:rsidRDefault="001622B6" w:rsidP="00072878">
            <w:pPr>
              <w:pStyle w:val="a9"/>
              <w:rPr>
                <w:rFonts w:ascii="ＭＳ ゴシック" w:hAnsi="ＭＳ ゴシック"/>
              </w:rPr>
            </w:pPr>
            <w:r w:rsidRPr="00F21FC7">
              <w:rPr>
                <w:rFonts w:ascii="ＭＳ ゴシック" w:hAnsi="ＭＳ ゴシック" w:hint="eastAsia"/>
              </w:rPr>
              <w:t>第1号事業支給費の算定及び取扱い</w:t>
            </w:r>
          </w:p>
          <w:p w:rsidR="00072878" w:rsidRPr="00072878" w:rsidRDefault="00072878" w:rsidP="00072878">
            <w:pPr>
              <w:pStyle w:val="a9"/>
              <w:ind w:left="368" w:hangingChars="200" w:hanging="368"/>
              <w:rPr>
                <w:rFonts w:ascii="ＭＳ ゴシック" w:hAnsi="ＭＳ ゴシック"/>
              </w:rPr>
            </w:pPr>
          </w:p>
          <w:p w:rsidR="001622B6" w:rsidRPr="00F21FC7" w:rsidRDefault="001622B6" w:rsidP="00072878">
            <w:pPr>
              <w:pStyle w:val="a9"/>
              <w:rPr>
                <w:rFonts w:ascii="ＭＳ ゴシック" w:hAnsi="ＭＳ ゴシック"/>
              </w:rPr>
            </w:pPr>
            <w:r w:rsidRPr="00F21FC7">
              <w:rPr>
                <w:rFonts w:ascii="ＭＳ ゴシック" w:hAnsi="ＭＳ ゴシック" w:hint="eastAsia"/>
              </w:rPr>
              <w:t>１</w:t>
            </w:r>
            <w:r w:rsidR="00072878">
              <w:rPr>
                <w:rFonts w:ascii="ＭＳ ゴシック" w:hAnsi="ＭＳ ゴシック" w:hint="eastAsia"/>
              </w:rPr>
              <w:t xml:space="preserve">　</w:t>
            </w:r>
            <w:r w:rsidRPr="00F21FC7">
              <w:rPr>
                <w:rFonts w:ascii="ＭＳ ゴシック" w:hAnsi="ＭＳ ゴシック" w:hint="eastAsia"/>
              </w:rPr>
              <w:t>基本的事</w:t>
            </w:r>
            <w:r w:rsidR="00072878">
              <w:rPr>
                <w:rFonts w:ascii="ＭＳ ゴシック" w:hAnsi="ＭＳ ゴシック" w:hint="eastAsia"/>
              </w:rPr>
              <w:t xml:space="preserve">　</w:t>
            </w:r>
            <w:r w:rsidRPr="00F21FC7">
              <w:rPr>
                <w:rFonts w:ascii="ＭＳ ゴシック" w:hAnsi="ＭＳ ゴシック" w:hint="eastAsia"/>
              </w:rPr>
              <w:t>項</w:t>
            </w:r>
          </w:p>
        </w:tc>
        <w:tc>
          <w:tcPr>
            <w:tcW w:w="6036" w:type="dxa"/>
          </w:tcPr>
          <w:p w:rsidR="00345056" w:rsidRPr="00F345CC" w:rsidRDefault="00345056" w:rsidP="00345056">
            <w:pPr>
              <w:pStyle w:val="a9"/>
              <w:wordWrap/>
              <w:ind w:left="184" w:hangingChars="100" w:hanging="184"/>
              <w:jc w:val="left"/>
              <w:rPr>
                <w:rFonts w:ascii="ＭＳ ゴシック" w:hAnsi="ＭＳ ゴシック"/>
                <w:spacing w:val="0"/>
              </w:rPr>
            </w:pPr>
            <w:r w:rsidRPr="00F345CC">
              <w:rPr>
                <w:rFonts w:ascii="ＭＳ ゴシック" w:hAnsi="ＭＳ ゴシック" w:hint="eastAsia"/>
              </w:rPr>
              <w:t>□</w:t>
            </w:r>
            <w:r w:rsidRPr="00F345CC">
              <w:rPr>
                <w:rFonts w:ascii="ＭＳ ゴシック" w:hAnsi="ＭＳ ゴシック" w:hint="eastAsia"/>
                <w:spacing w:val="1"/>
              </w:rPr>
              <w:t xml:space="preserve">  </w:t>
            </w:r>
            <w:r w:rsidRPr="00F345CC">
              <w:rPr>
                <w:rFonts w:ascii="ＭＳ ゴシック" w:hAnsi="ＭＳ ゴシック" w:hint="eastAsia"/>
              </w:rPr>
              <w:t>事業に要する費用の額は，</w:t>
            </w:r>
            <w:r>
              <w:rPr>
                <w:rFonts w:ascii="ＭＳ ゴシック" w:hAnsi="ＭＳ ゴシック" w:hint="eastAsia"/>
              </w:rPr>
              <w:t>令和３年厚生労働省告示第72号「介護保険法施行規則第140条の63の2第１項第一号に規定する厚生労働大臣が定める基準別表」</w:t>
            </w:r>
            <w:r w:rsidRPr="00F345CC">
              <w:rPr>
                <w:rFonts w:ascii="ＭＳ ゴシック" w:hAnsi="ＭＳ ゴシック" w:hint="eastAsia"/>
              </w:rPr>
              <w:t>により算定されているか。</w:t>
            </w:r>
          </w:p>
          <w:p w:rsidR="00345056" w:rsidRPr="008B7531" w:rsidRDefault="00345056" w:rsidP="00345056">
            <w:pPr>
              <w:pStyle w:val="a9"/>
              <w:wordWrap/>
              <w:jc w:val="left"/>
              <w:rPr>
                <w:rFonts w:ascii="ＭＳ ゴシック" w:hAnsi="ＭＳ ゴシック"/>
                <w:spacing w:val="1"/>
              </w:rPr>
            </w:pPr>
            <w:r w:rsidRPr="00F345CC">
              <w:rPr>
                <w:rFonts w:ascii="ＭＳ ゴシック" w:hAnsi="ＭＳ ゴシック" w:hint="eastAsia"/>
                <w:spacing w:val="1"/>
              </w:rPr>
              <w:t xml:space="preserve">　</w:t>
            </w:r>
            <w:r>
              <w:rPr>
                <w:rFonts w:ascii="ＭＳ ゴシック" w:hAnsi="ＭＳ ゴシック" w:hint="eastAsia"/>
                <w:w w:val="50"/>
              </w:rPr>
              <w:t>◆Ｒ３厚労省告示第７２号一、Ｈ２９告示第２０号第６条</w:t>
            </w:r>
          </w:p>
          <w:p w:rsidR="00345056" w:rsidRDefault="00345056" w:rsidP="00345056">
            <w:pPr>
              <w:pStyle w:val="a9"/>
              <w:ind w:left="184" w:hangingChars="100" w:hanging="184"/>
              <w:rPr>
                <w:rFonts w:ascii="ＭＳ ゴシック" w:hAnsi="ＭＳ ゴシック"/>
              </w:rPr>
            </w:pPr>
          </w:p>
          <w:p w:rsidR="00345056" w:rsidRDefault="00345056" w:rsidP="00345056">
            <w:pPr>
              <w:pStyle w:val="a9"/>
              <w:ind w:left="184" w:hangingChars="100" w:hanging="184"/>
              <w:rPr>
                <w:rFonts w:ascii="ＭＳ ゴシック" w:hAnsi="ＭＳ ゴシック"/>
              </w:rPr>
            </w:pPr>
            <w:r w:rsidRPr="00015058">
              <w:rPr>
                <w:rFonts w:ascii="ＭＳ ゴシック" w:hAnsi="ＭＳ ゴシック" w:hint="eastAsia"/>
              </w:rPr>
              <w:t xml:space="preserve">□　</w:t>
            </w:r>
            <w:r w:rsidRPr="00F345CC">
              <w:rPr>
                <w:rFonts w:ascii="ＭＳ ゴシック" w:hAnsi="ＭＳ ゴシック" w:hint="eastAsia"/>
              </w:rPr>
              <w:t>事業に要する費用の額は，平成27年厚生省告示第93号の「厚生労働大臣が定める１単位の単価」に，別表に定める単位数を乗じて算定されているか。</w:t>
            </w:r>
            <w:r w:rsidR="00396E9D">
              <w:rPr>
                <w:rFonts w:ascii="ＭＳ ゴシック" w:hAnsi="ＭＳ ゴシック" w:hint="eastAsia"/>
              </w:rPr>
              <w:t xml:space="preserve">　　　　</w:t>
            </w:r>
            <w:r>
              <w:rPr>
                <w:rFonts w:ascii="ＭＳ ゴシック" w:hAnsi="ＭＳ ゴシック" w:hint="eastAsia"/>
                <w:w w:val="50"/>
              </w:rPr>
              <w:t>◆Ｒ３厚労省告示第７２号二</w:t>
            </w:r>
          </w:p>
          <w:p w:rsidR="00345056" w:rsidRPr="00EF3B5A" w:rsidRDefault="00345056" w:rsidP="00345056">
            <w:pPr>
              <w:pStyle w:val="a9"/>
              <w:ind w:left="184" w:hangingChars="100" w:hanging="184"/>
              <w:rPr>
                <w:rFonts w:ascii="ＭＳ ゴシック" w:hAnsi="ＭＳ ゴシック"/>
              </w:rPr>
            </w:pPr>
          </w:p>
          <w:p w:rsidR="00345056" w:rsidRPr="008720FA" w:rsidRDefault="00345056" w:rsidP="00345056">
            <w:pPr>
              <w:ind w:left="200" w:hangingChars="100" w:hanging="200"/>
              <w:rPr>
                <w:rFonts w:ascii="ＭＳ ゴシック" w:eastAsia="ＭＳ ゴシック" w:hAnsi="ＭＳ ゴシック"/>
                <w:szCs w:val="18"/>
              </w:rPr>
            </w:pPr>
            <w:r w:rsidRPr="008720FA">
              <w:rPr>
                <w:rFonts w:ascii="ＭＳ ゴシック" w:eastAsia="ＭＳ ゴシック" w:hAnsi="ＭＳ ゴシック" w:hint="eastAsia"/>
                <w:szCs w:val="18"/>
              </w:rPr>
              <w:t>□　１単位の単価に単位数を乗じて得た額に１円未満の端数があるときは，その端数金額は切り捨てて計算しているか。</w:t>
            </w:r>
          </w:p>
          <w:p w:rsidR="00345056" w:rsidRPr="008720FA" w:rsidRDefault="00345056" w:rsidP="00345056">
            <w:pPr>
              <w:pStyle w:val="a9"/>
              <w:rPr>
                <w:rFonts w:ascii="ＭＳ ゴシック" w:hAnsi="ＭＳ ゴシック"/>
                <w:spacing w:val="0"/>
              </w:rPr>
            </w:pPr>
            <w:r w:rsidRPr="008720FA">
              <w:rPr>
                <w:rFonts w:ascii="ＭＳ ゴシック" w:hAnsi="ＭＳ ゴシック" w:hint="eastAsia"/>
                <w:spacing w:val="0"/>
              </w:rPr>
              <w:t xml:space="preserve">　</w:t>
            </w:r>
            <w:r>
              <w:rPr>
                <w:rFonts w:ascii="ＭＳ ゴシック" w:hAnsi="ＭＳ ゴシック" w:hint="eastAsia"/>
                <w:w w:val="50"/>
              </w:rPr>
              <w:t>◆Ｒ３厚労省告示第７２号三</w:t>
            </w:r>
          </w:p>
          <w:p w:rsidR="001622B6" w:rsidRPr="00345056" w:rsidRDefault="001622B6" w:rsidP="001622B6">
            <w:pPr>
              <w:pStyle w:val="a9"/>
              <w:rPr>
                <w:rFonts w:ascii="ＭＳ ゴシック" w:hAnsi="ＭＳ ゴシック"/>
                <w:strike/>
                <w:spacing w:val="0"/>
              </w:rPr>
            </w:pPr>
            <w:r w:rsidRPr="00F21FC7">
              <w:rPr>
                <w:rFonts w:ascii="ＭＳ ゴシック" w:hAnsi="ＭＳ ゴシック" w:hint="eastAsia"/>
                <w:spacing w:val="1"/>
              </w:rPr>
              <w:t xml:space="preserve">  </w:t>
            </w:r>
          </w:p>
          <w:p w:rsidR="00D94CE6" w:rsidRDefault="00345056" w:rsidP="00D94CE6">
            <w:pPr>
              <w:pStyle w:val="a9"/>
              <w:ind w:left="184" w:hangingChars="100" w:hanging="184"/>
              <w:rPr>
                <w:rFonts w:ascii="ＭＳ ゴシック" w:hAnsi="ＭＳ ゴシック"/>
                <w:spacing w:val="1"/>
              </w:rPr>
            </w:pPr>
            <w:r>
              <w:rPr>
                <w:rFonts w:ascii="ＭＳ ゴシック" w:hAnsi="ＭＳ ゴシック" w:hint="eastAsia"/>
              </w:rPr>
              <w:t>□　訪問型</w:t>
            </w:r>
            <w:r w:rsidR="001622B6" w:rsidRPr="00F21FC7">
              <w:rPr>
                <w:rFonts w:ascii="ＭＳ ゴシック" w:hAnsi="ＭＳ ゴシック" w:hint="eastAsia"/>
              </w:rPr>
              <w:t>サービスの行われる利用者の居宅について</w:t>
            </w:r>
            <w:r w:rsidR="00D94CE6">
              <w:rPr>
                <w:rFonts w:ascii="ＭＳ ゴシック" w:hAnsi="ＭＳ ゴシック" w:hint="eastAsia"/>
              </w:rPr>
              <w:t>訪問型</w:t>
            </w:r>
            <w:r w:rsidR="001622B6" w:rsidRPr="00F21FC7">
              <w:rPr>
                <w:rFonts w:ascii="ＭＳ ゴシック" w:hAnsi="ＭＳ ゴシック" w:hint="eastAsia"/>
              </w:rPr>
              <w:t>サービスは要支援者等の居宅において行われるものとされ</w:t>
            </w:r>
            <w:r w:rsidR="001622B6" w:rsidRPr="00F21FC7">
              <w:rPr>
                <w:rFonts w:ascii="ＭＳ ゴシック" w:hAnsi="ＭＳ ゴシック" w:hint="eastAsia"/>
                <w:spacing w:val="1"/>
              </w:rPr>
              <w:t>ており，要支援者等の居宅以外において行われるものは算定できない。</w:t>
            </w:r>
          </w:p>
          <w:p w:rsidR="001622B6" w:rsidRPr="00072878" w:rsidRDefault="001622B6" w:rsidP="00072878">
            <w:pPr>
              <w:pStyle w:val="a9"/>
              <w:ind w:left="182" w:hangingChars="100" w:hanging="182"/>
              <w:rPr>
                <w:rFonts w:ascii="ＭＳ ゴシック" w:hAnsi="ＭＳ ゴシック"/>
                <w:w w:val="50"/>
              </w:rPr>
            </w:pPr>
            <w:r w:rsidRPr="00F21FC7">
              <w:rPr>
                <w:rFonts w:ascii="ＭＳ ゴシック" w:hAnsi="ＭＳ ゴシック" w:hint="eastAsia"/>
                <w:spacing w:val="1"/>
              </w:rPr>
              <w:t xml:space="preserve">　</w:t>
            </w:r>
            <w:r w:rsidR="001A4C21">
              <w:rPr>
                <w:rFonts w:ascii="ＭＳ ゴシック" w:hAnsi="ＭＳ ゴシック" w:hint="eastAsia"/>
                <w:w w:val="50"/>
              </w:rPr>
              <w:t>◆平１８老計発第０３１７００１号他第２の１（５）、</w:t>
            </w:r>
            <w:r w:rsidRPr="00F21FC7">
              <w:rPr>
                <w:rFonts w:ascii="ＭＳ ゴシック" w:hAnsi="ＭＳ ゴシック" w:hint="eastAsia"/>
                <w:w w:val="50"/>
              </w:rPr>
              <w:t>◆令３老認０３１９第３号第２の１（５）</w:t>
            </w:r>
          </w:p>
        </w:tc>
        <w:tc>
          <w:tcPr>
            <w:tcW w:w="424" w:type="dxa"/>
          </w:tcPr>
          <w:p w:rsidR="001622B6" w:rsidRPr="00F21FC7" w:rsidRDefault="001622B6" w:rsidP="001622B6">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622B6" w:rsidRPr="00F21FC7" w:rsidRDefault="001622B6" w:rsidP="001622B6">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622B6" w:rsidRPr="00F21FC7" w:rsidRDefault="001622B6" w:rsidP="001622B6">
            <w:pPr>
              <w:rPr>
                <w:rFonts w:ascii="ＭＳ ゴシック" w:eastAsia="ＭＳ ゴシック" w:hAnsi="ＭＳ ゴシック"/>
              </w:rPr>
            </w:pPr>
            <w:r w:rsidRPr="00F21FC7">
              <w:rPr>
                <w:rFonts w:ascii="ＭＳ ゴシック" w:eastAsia="ＭＳ ゴシック" w:hAnsi="ＭＳ ゴシック" w:hint="eastAsia"/>
                <w:sz w:val="18"/>
                <w:szCs w:val="18"/>
              </w:rPr>
              <w:t>否</w:t>
            </w:r>
          </w:p>
        </w:tc>
        <w:tc>
          <w:tcPr>
            <w:tcW w:w="2216" w:type="dxa"/>
          </w:tcPr>
          <w:p w:rsidR="00345056" w:rsidRDefault="00345056" w:rsidP="00345056">
            <w:pPr>
              <w:rPr>
                <w:rFonts w:ascii="ＭＳ ゴシック" w:eastAsia="ＭＳ ゴシック" w:hAnsi="ＭＳ ゴシック"/>
                <w:szCs w:val="18"/>
              </w:rPr>
            </w:pPr>
          </w:p>
          <w:p w:rsidR="00345056" w:rsidRDefault="00345056" w:rsidP="00345056">
            <w:pPr>
              <w:rPr>
                <w:rFonts w:ascii="ＭＳ ゴシック" w:eastAsia="ＭＳ ゴシック" w:hAnsi="ＭＳ ゴシック"/>
                <w:szCs w:val="18"/>
              </w:rPr>
            </w:pPr>
          </w:p>
          <w:p w:rsidR="00345056" w:rsidRDefault="00345056" w:rsidP="00345056">
            <w:pPr>
              <w:rPr>
                <w:rFonts w:ascii="ＭＳ ゴシック" w:eastAsia="ＭＳ ゴシック" w:hAnsi="ＭＳ ゴシック"/>
                <w:szCs w:val="18"/>
              </w:rPr>
            </w:pPr>
          </w:p>
          <w:p w:rsidR="00345056" w:rsidRPr="00015058" w:rsidRDefault="00345056" w:rsidP="00345056">
            <w:pPr>
              <w:rPr>
                <w:rFonts w:ascii="ＭＳ ゴシック" w:eastAsia="ＭＳ ゴシック" w:hAnsi="ＭＳ ゴシック"/>
                <w:szCs w:val="18"/>
              </w:rPr>
            </w:pPr>
            <w:r>
              <w:rPr>
                <w:rFonts w:ascii="ＭＳ ゴシック" w:eastAsia="ＭＳ ゴシック" w:hAnsi="ＭＳ ゴシック" w:hint="eastAsia"/>
                <w:szCs w:val="18"/>
              </w:rPr>
              <w:t>宮津市：その他　10円</w:t>
            </w:r>
          </w:p>
          <w:p w:rsidR="001622B6" w:rsidRPr="00F21FC7" w:rsidRDefault="001622B6" w:rsidP="001622B6">
            <w:pPr>
              <w:rPr>
                <w:rFonts w:ascii="ＭＳ ゴシック" w:eastAsia="ＭＳ ゴシック" w:hAnsi="ＭＳ ゴシック"/>
                <w:sz w:val="18"/>
                <w:szCs w:val="18"/>
              </w:rPr>
            </w:pPr>
          </w:p>
        </w:tc>
      </w:tr>
      <w:tr w:rsidR="001622B6" w:rsidRPr="00F21FC7" w:rsidTr="00734449">
        <w:tc>
          <w:tcPr>
            <w:tcW w:w="1411" w:type="dxa"/>
          </w:tcPr>
          <w:p w:rsidR="001622B6" w:rsidRPr="00F21FC7" w:rsidRDefault="001622B6" w:rsidP="00396E9D">
            <w:pPr>
              <w:pStyle w:val="a9"/>
              <w:ind w:left="184" w:hangingChars="100" w:hanging="184"/>
              <w:rPr>
                <w:rFonts w:ascii="ＭＳ ゴシック" w:hAnsi="ＭＳ ゴシック"/>
              </w:rPr>
            </w:pPr>
            <w:r w:rsidRPr="00F21FC7">
              <w:rPr>
                <w:rFonts w:ascii="ＭＳ ゴシック" w:hAnsi="ＭＳ ゴシック" w:hint="eastAsia"/>
              </w:rPr>
              <w:t xml:space="preserve">２　</w:t>
            </w:r>
            <w:r w:rsidR="00D94CE6">
              <w:rPr>
                <w:rFonts w:ascii="ＭＳ ゴシック" w:hAnsi="ＭＳ ゴシック" w:hint="eastAsia"/>
              </w:rPr>
              <w:t>訪問型</w:t>
            </w:r>
            <w:r w:rsidRPr="00F21FC7">
              <w:rPr>
                <w:rFonts w:ascii="ＭＳ ゴシック" w:hAnsi="ＭＳ ゴシック" w:hint="eastAsia"/>
              </w:rPr>
              <w:t>サービス費</w:t>
            </w:r>
          </w:p>
        </w:tc>
        <w:tc>
          <w:tcPr>
            <w:tcW w:w="6036" w:type="dxa"/>
          </w:tcPr>
          <w:p w:rsidR="001622B6" w:rsidRPr="00F21FC7" w:rsidRDefault="001622B6" w:rsidP="001622B6">
            <w:pPr>
              <w:pStyle w:val="a9"/>
              <w:ind w:left="184" w:hangingChars="100" w:hanging="184"/>
              <w:rPr>
                <w:rFonts w:ascii="ＭＳ ゴシック" w:hAnsi="ＭＳ ゴシック"/>
                <w:w w:val="50"/>
              </w:rPr>
            </w:pPr>
            <w:r w:rsidRPr="00F21FC7">
              <w:rPr>
                <w:rFonts w:ascii="ＭＳ ゴシック" w:hAnsi="ＭＳ ゴシック" w:hint="eastAsia"/>
              </w:rPr>
              <w:t xml:space="preserve">□　</w:t>
            </w:r>
            <w:r w:rsidR="00D94CE6">
              <w:rPr>
                <w:rFonts w:ascii="ＭＳ ゴシック" w:hAnsi="ＭＳ ゴシック" w:hint="eastAsia"/>
              </w:rPr>
              <w:t>訪問型</w:t>
            </w:r>
            <w:r w:rsidRPr="00F21FC7">
              <w:rPr>
                <w:rFonts w:ascii="ＭＳ ゴシック" w:hAnsi="ＭＳ ゴシック" w:hint="eastAsia"/>
              </w:rPr>
              <w:t>サービスを行った際の費用は，次に掲げる区分に応じ，それぞれ所定単位数を算定しているか。</w:t>
            </w:r>
            <w:r w:rsidR="00396E9D">
              <w:rPr>
                <w:rFonts w:ascii="ＭＳ ゴシック" w:hAnsi="ＭＳ ゴシック" w:hint="eastAsia"/>
              </w:rPr>
              <w:t xml:space="preserve">　　</w:t>
            </w:r>
            <w:r w:rsidRPr="00F21FC7">
              <w:rPr>
                <w:rFonts w:ascii="ＭＳ ゴシック" w:hAnsi="ＭＳ ゴシック" w:hint="eastAsia"/>
                <w:w w:val="50"/>
              </w:rPr>
              <w:t xml:space="preserve">　</w:t>
            </w:r>
            <w:r w:rsidR="00D94CE6">
              <w:rPr>
                <w:rFonts w:ascii="ＭＳ ゴシック" w:hAnsi="ＭＳ ゴシック" w:hint="eastAsia"/>
                <w:w w:val="50"/>
              </w:rPr>
              <w:t xml:space="preserve">　</w:t>
            </w:r>
            <w:r w:rsidR="00324D6E">
              <w:rPr>
                <w:rFonts w:ascii="ＭＳ ゴシック" w:hAnsi="ＭＳ ゴシック" w:hint="eastAsia"/>
                <w:w w:val="50"/>
              </w:rPr>
              <w:t>◆Ｒ３厚労省告示第７２号</w:t>
            </w:r>
            <w:r w:rsidRPr="00F21FC7">
              <w:rPr>
                <w:rFonts w:ascii="ＭＳ ゴシック" w:hAnsi="ＭＳ ゴシック" w:hint="eastAsia"/>
                <w:w w:val="50"/>
              </w:rPr>
              <w:t>別表１</w:t>
            </w:r>
          </w:p>
          <w:p w:rsidR="001622B6" w:rsidRPr="00F21FC7" w:rsidRDefault="001622B6" w:rsidP="001622B6">
            <w:pPr>
              <w:pStyle w:val="a9"/>
              <w:rPr>
                <w:rFonts w:ascii="ＭＳ ゴシック" w:hAnsi="ＭＳ ゴシック"/>
              </w:rPr>
            </w:pPr>
            <w:r w:rsidRPr="00F21FC7">
              <w:rPr>
                <w:rFonts w:ascii="ＭＳ ゴシック" w:hAnsi="ＭＳ ゴシック" w:hint="eastAsia"/>
                <w:spacing w:val="1"/>
              </w:rPr>
              <w:t xml:space="preserve">  </w:t>
            </w:r>
            <w:r w:rsidR="00396E9D">
              <w:rPr>
                <w:rFonts w:ascii="ＭＳ ゴシック" w:hAnsi="ＭＳ ゴシック" w:hint="eastAsia"/>
              </w:rPr>
              <w:t>（</w:t>
            </w:r>
            <w:r w:rsidRPr="00F21FC7">
              <w:rPr>
                <w:rFonts w:ascii="ＭＳ ゴシック" w:hAnsi="ＭＳ ゴシック" w:hint="eastAsia"/>
              </w:rPr>
              <w:t>1</w:t>
            </w:r>
            <w:r w:rsidR="00396E9D">
              <w:rPr>
                <w:rFonts w:ascii="ＭＳ ゴシック" w:hAnsi="ＭＳ ゴシック" w:hint="eastAsia"/>
              </w:rPr>
              <w:t>）</w:t>
            </w:r>
            <w:r w:rsidRPr="00F21FC7">
              <w:rPr>
                <w:rFonts w:ascii="ＭＳ ゴシック" w:hAnsi="ＭＳ ゴシック" w:hint="eastAsia"/>
                <w:spacing w:val="1"/>
              </w:rPr>
              <w:t xml:space="preserve"> </w:t>
            </w:r>
            <w:r w:rsidR="00D94CE6">
              <w:rPr>
                <w:rFonts w:ascii="ＭＳ ゴシック" w:hAnsi="ＭＳ ゴシック" w:hint="eastAsia"/>
              </w:rPr>
              <w:t>訪問型</w:t>
            </w:r>
            <w:r w:rsidRPr="00F21FC7">
              <w:rPr>
                <w:rFonts w:ascii="ＭＳ ゴシック" w:hAnsi="ＭＳ ゴシック" w:hint="eastAsia"/>
              </w:rPr>
              <w:t>サービス費</w:t>
            </w:r>
          </w:p>
          <w:p w:rsidR="001622B6" w:rsidRPr="00F21FC7" w:rsidRDefault="001622B6" w:rsidP="001622B6">
            <w:pPr>
              <w:pStyle w:val="a9"/>
              <w:rPr>
                <w:rFonts w:ascii="ＭＳ ゴシック" w:hAnsi="ＭＳ ゴシック"/>
              </w:rPr>
            </w:pPr>
            <w:r w:rsidRPr="00F21FC7">
              <w:rPr>
                <w:rFonts w:ascii="ＭＳ ゴシック" w:hAnsi="ＭＳ ゴシック" w:hint="eastAsia"/>
              </w:rPr>
              <w:t xml:space="preserve">　（１月につき）</w:t>
            </w:r>
          </w:p>
          <w:p w:rsidR="001622B6" w:rsidRPr="00F21FC7" w:rsidRDefault="001622B6" w:rsidP="001622B6">
            <w:pPr>
              <w:pStyle w:val="a9"/>
              <w:rPr>
                <w:rFonts w:ascii="ＭＳ ゴシック" w:hAnsi="ＭＳ ゴシック"/>
                <w:spacing w:val="0"/>
              </w:rPr>
            </w:pPr>
            <w:r w:rsidRPr="00F21FC7">
              <w:rPr>
                <w:rFonts w:ascii="ＭＳ ゴシック" w:hAnsi="ＭＳ ゴシック" w:hint="eastAsia"/>
              </w:rPr>
              <w:t xml:space="preserve">　　イ　</w:t>
            </w:r>
            <w:r w:rsidR="00D94CE6">
              <w:rPr>
                <w:rFonts w:ascii="ＭＳ ゴシック" w:hAnsi="ＭＳ ゴシック" w:hint="eastAsia"/>
              </w:rPr>
              <w:t>訪問型</w:t>
            </w:r>
            <w:r w:rsidRPr="00F21FC7">
              <w:rPr>
                <w:rFonts w:ascii="ＭＳ ゴシック" w:hAnsi="ＭＳ ゴシック" w:hint="eastAsia"/>
              </w:rPr>
              <w:t>サービス費(Ⅰ)</w:t>
            </w:r>
            <w:r w:rsidR="00396E9D">
              <w:rPr>
                <w:rFonts w:ascii="ＭＳ ゴシック" w:hAnsi="ＭＳ ゴシック" w:hint="eastAsia"/>
              </w:rPr>
              <w:t xml:space="preserve">　　　1,176</w:t>
            </w:r>
            <w:r w:rsidRPr="00F21FC7">
              <w:rPr>
                <w:rFonts w:ascii="ＭＳ ゴシック" w:hAnsi="ＭＳ ゴシック" w:hint="eastAsia"/>
              </w:rPr>
              <w:t>単位</w:t>
            </w:r>
          </w:p>
          <w:p w:rsidR="001622B6" w:rsidRPr="00F21FC7" w:rsidRDefault="001622B6" w:rsidP="001622B6">
            <w:pPr>
              <w:pStyle w:val="a9"/>
              <w:ind w:left="736" w:hangingChars="400" w:hanging="736"/>
              <w:rPr>
                <w:rFonts w:ascii="ＭＳ ゴシック" w:hAnsi="ＭＳ ゴシック"/>
                <w:spacing w:val="0"/>
              </w:rPr>
            </w:pPr>
            <w:r w:rsidRPr="00F21FC7">
              <w:rPr>
                <w:rFonts w:ascii="ＭＳ ゴシック" w:hAnsi="ＭＳ ゴシック" w:hint="eastAsia"/>
              </w:rPr>
              <w:t xml:space="preserve">　　　（要支援１，要支援２又は事業対象者である者に週１回程度の訪問を行うサービス計画がある場合）</w:t>
            </w:r>
          </w:p>
          <w:p w:rsidR="001622B6" w:rsidRPr="00F21FC7" w:rsidRDefault="001622B6" w:rsidP="001622B6">
            <w:pPr>
              <w:pStyle w:val="a9"/>
              <w:rPr>
                <w:rFonts w:ascii="ＭＳ ゴシック" w:hAnsi="ＭＳ ゴシック"/>
              </w:rPr>
            </w:pPr>
            <w:r w:rsidRPr="00F21FC7">
              <w:rPr>
                <w:rFonts w:ascii="ＭＳ ゴシック" w:hAnsi="ＭＳ ゴシック" w:hint="eastAsia"/>
                <w:spacing w:val="1"/>
              </w:rPr>
              <w:t xml:space="preserve">  </w:t>
            </w:r>
            <w:r w:rsidRPr="00F21FC7">
              <w:rPr>
                <w:rFonts w:ascii="ＭＳ ゴシック" w:hAnsi="ＭＳ ゴシック" w:hint="eastAsia"/>
              </w:rPr>
              <w:t xml:space="preserve">　ロ　</w:t>
            </w:r>
            <w:r w:rsidR="00D94CE6">
              <w:rPr>
                <w:rFonts w:ascii="ＭＳ ゴシック" w:hAnsi="ＭＳ ゴシック" w:hint="eastAsia"/>
              </w:rPr>
              <w:t>訪問型</w:t>
            </w:r>
            <w:r w:rsidRPr="00F21FC7">
              <w:rPr>
                <w:rFonts w:ascii="ＭＳ ゴシック" w:hAnsi="ＭＳ ゴシック" w:hint="eastAsia"/>
              </w:rPr>
              <w:t xml:space="preserve">サービス費(Ⅱ)　　　</w:t>
            </w:r>
            <w:r w:rsidR="00396E9D">
              <w:rPr>
                <w:rFonts w:ascii="ＭＳ ゴシック" w:hAnsi="ＭＳ ゴシック" w:hint="eastAsia"/>
              </w:rPr>
              <w:t>2,349</w:t>
            </w:r>
            <w:r w:rsidRPr="00F21FC7">
              <w:rPr>
                <w:rFonts w:ascii="ＭＳ ゴシック" w:hAnsi="ＭＳ ゴシック" w:hint="eastAsia"/>
              </w:rPr>
              <w:t>単位</w:t>
            </w:r>
          </w:p>
          <w:p w:rsidR="001622B6" w:rsidRPr="00F21FC7" w:rsidRDefault="001622B6" w:rsidP="001622B6">
            <w:pPr>
              <w:pStyle w:val="a9"/>
              <w:ind w:left="736" w:hangingChars="400" w:hanging="736"/>
              <w:rPr>
                <w:rFonts w:ascii="ＭＳ ゴシック" w:hAnsi="ＭＳ ゴシック"/>
                <w:spacing w:val="0"/>
              </w:rPr>
            </w:pPr>
            <w:r w:rsidRPr="00F21FC7">
              <w:rPr>
                <w:rFonts w:ascii="ＭＳ ゴシック" w:hAnsi="ＭＳ ゴシック" w:hint="eastAsia"/>
              </w:rPr>
              <w:t xml:space="preserve">　　　（要支援１，要支援２又は事業対象者である者に週２回程度の訪問がある場合）</w:t>
            </w:r>
          </w:p>
          <w:p w:rsidR="001622B6" w:rsidRPr="00F21FC7" w:rsidRDefault="001622B6" w:rsidP="001622B6">
            <w:pPr>
              <w:pStyle w:val="a9"/>
              <w:rPr>
                <w:rFonts w:ascii="ＭＳ ゴシック" w:hAnsi="ＭＳ ゴシック"/>
              </w:rPr>
            </w:pPr>
            <w:r w:rsidRPr="00F21FC7">
              <w:rPr>
                <w:rFonts w:ascii="ＭＳ ゴシック" w:hAnsi="ＭＳ ゴシック" w:hint="eastAsia"/>
              </w:rPr>
              <w:t xml:space="preserve">　　ハ　</w:t>
            </w:r>
            <w:r w:rsidR="00D94CE6">
              <w:rPr>
                <w:rFonts w:ascii="ＭＳ ゴシック" w:hAnsi="ＭＳ ゴシック" w:hint="eastAsia"/>
              </w:rPr>
              <w:t>訪問型</w:t>
            </w:r>
            <w:r w:rsidRPr="00F21FC7">
              <w:rPr>
                <w:rFonts w:ascii="ＭＳ ゴシック" w:hAnsi="ＭＳ ゴシック" w:hint="eastAsia"/>
              </w:rPr>
              <w:t xml:space="preserve">サービス費（Ⅲ）　　</w:t>
            </w:r>
            <w:r w:rsidR="00396E9D">
              <w:rPr>
                <w:rFonts w:ascii="ＭＳ ゴシック" w:hAnsi="ＭＳ ゴシック" w:hint="eastAsia"/>
              </w:rPr>
              <w:t>3,727</w:t>
            </w:r>
            <w:r w:rsidRPr="00F21FC7">
              <w:rPr>
                <w:rFonts w:ascii="ＭＳ ゴシック" w:hAnsi="ＭＳ ゴシック" w:hint="eastAsia"/>
              </w:rPr>
              <w:t>単位</w:t>
            </w:r>
          </w:p>
          <w:p w:rsidR="00D94CE6" w:rsidRDefault="001622B6" w:rsidP="00D94CE6">
            <w:pPr>
              <w:pStyle w:val="a9"/>
              <w:ind w:left="552" w:hangingChars="300" w:hanging="552"/>
              <w:rPr>
                <w:rFonts w:ascii="ＭＳ ゴシック" w:hAnsi="ＭＳ ゴシック"/>
              </w:rPr>
            </w:pPr>
            <w:r w:rsidRPr="00F21FC7">
              <w:rPr>
                <w:rFonts w:ascii="ＭＳ ゴシック" w:hAnsi="ＭＳ ゴシック" w:hint="eastAsia"/>
              </w:rPr>
              <w:t xml:space="preserve">　　　（要支援２である者に週２回を超える程度の訪問を行うサービス計画がある場合）</w:t>
            </w:r>
          </w:p>
          <w:p w:rsidR="001622B6" w:rsidRPr="00F21FC7" w:rsidRDefault="001622B6" w:rsidP="00D94CE6">
            <w:pPr>
              <w:pStyle w:val="a9"/>
              <w:ind w:left="552" w:hangingChars="300" w:hanging="552"/>
              <w:rPr>
                <w:rFonts w:ascii="ＭＳ ゴシック" w:hAnsi="ＭＳ ゴシック"/>
              </w:rPr>
            </w:pPr>
            <w:r w:rsidRPr="00F21FC7">
              <w:rPr>
                <w:rFonts w:ascii="ＭＳ ゴシック" w:hAnsi="ＭＳ ゴシック" w:hint="eastAsia"/>
              </w:rPr>
              <w:t xml:space="preserve">　（１回につき）</w:t>
            </w:r>
          </w:p>
          <w:p w:rsidR="001622B6" w:rsidRPr="00F21FC7" w:rsidRDefault="001622B6" w:rsidP="001622B6">
            <w:pPr>
              <w:pStyle w:val="a9"/>
              <w:rPr>
                <w:rFonts w:ascii="ＭＳ ゴシック" w:hAnsi="ＭＳ ゴシック"/>
              </w:rPr>
            </w:pPr>
            <w:r w:rsidRPr="00F21FC7">
              <w:rPr>
                <w:rFonts w:ascii="ＭＳ ゴシック" w:hAnsi="ＭＳ ゴシック" w:hint="eastAsia"/>
              </w:rPr>
              <w:t xml:space="preserve">　　二　</w:t>
            </w:r>
            <w:r w:rsidR="00D94CE6">
              <w:rPr>
                <w:rFonts w:ascii="ＭＳ ゴシック" w:hAnsi="ＭＳ ゴシック" w:hint="eastAsia"/>
              </w:rPr>
              <w:t>訪問型</w:t>
            </w:r>
            <w:r w:rsidR="00396E9D">
              <w:rPr>
                <w:rFonts w:ascii="ＭＳ ゴシック" w:hAnsi="ＭＳ ゴシック" w:hint="eastAsia"/>
              </w:rPr>
              <w:t>サービス費（Ⅳ）　　287</w:t>
            </w:r>
            <w:r w:rsidRPr="00F21FC7">
              <w:rPr>
                <w:rFonts w:ascii="ＭＳ ゴシック" w:hAnsi="ＭＳ ゴシック" w:hint="eastAsia"/>
              </w:rPr>
              <w:t>単位</w:t>
            </w:r>
            <w:r w:rsidR="00D94CE6">
              <w:rPr>
                <w:rFonts w:ascii="ＭＳ ゴシック" w:hAnsi="ＭＳ ゴシック" w:hint="eastAsia"/>
              </w:rPr>
              <w:t xml:space="preserve">　※</w:t>
            </w:r>
          </w:p>
          <w:p w:rsidR="001622B6" w:rsidRPr="00F21FC7" w:rsidRDefault="001622B6" w:rsidP="001622B6">
            <w:pPr>
              <w:pStyle w:val="a9"/>
              <w:ind w:left="736" w:hangingChars="400" w:hanging="736"/>
              <w:rPr>
                <w:rFonts w:ascii="ＭＳ ゴシック" w:hAnsi="ＭＳ ゴシック"/>
              </w:rPr>
            </w:pPr>
            <w:r w:rsidRPr="00F21FC7">
              <w:rPr>
                <w:rFonts w:ascii="ＭＳ ゴシック" w:hAnsi="ＭＳ ゴシック" w:hint="eastAsia"/>
              </w:rPr>
              <w:t xml:space="preserve">　　　（要支援１，要支援２又は事業対象者である者に週１回程度の訪問を行うサービス計画がある場合　　１月４回まで）</w:t>
            </w:r>
          </w:p>
          <w:p w:rsidR="001622B6" w:rsidRPr="00F21FC7" w:rsidRDefault="001622B6" w:rsidP="001622B6">
            <w:pPr>
              <w:pStyle w:val="a9"/>
              <w:rPr>
                <w:rFonts w:ascii="ＭＳ ゴシック" w:hAnsi="ＭＳ ゴシック"/>
              </w:rPr>
            </w:pPr>
            <w:r w:rsidRPr="00F21FC7">
              <w:rPr>
                <w:rFonts w:ascii="ＭＳ ゴシック" w:hAnsi="ＭＳ ゴシック" w:hint="eastAsia"/>
              </w:rPr>
              <w:t xml:space="preserve">　　ホ　</w:t>
            </w:r>
            <w:r w:rsidR="00D94CE6">
              <w:rPr>
                <w:rFonts w:ascii="ＭＳ ゴシック" w:hAnsi="ＭＳ ゴシック" w:hint="eastAsia"/>
              </w:rPr>
              <w:t>訪問型</w:t>
            </w:r>
            <w:r w:rsidRPr="00F21FC7">
              <w:rPr>
                <w:rFonts w:ascii="ＭＳ ゴシック" w:hAnsi="ＭＳ ゴシック" w:hint="eastAsia"/>
              </w:rPr>
              <w:t>サービス費（Ⅴ）</w:t>
            </w:r>
            <w:r w:rsidR="00216B08">
              <w:rPr>
                <w:rFonts w:ascii="ＭＳ ゴシック" w:hAnsi="ＭＳ ゴシック" w:hint="eastAsia"/>
              </w:rPr>
              <w:t xml:space="preserve">　　179単位</w:t>
            </w:r>
            <w:r w:rsidR="00D94CE6">
              <w:rPr>
                <w:rFonts w:ascii="ＭＳ ゴシック" w:hAnsi="ＭＳ ゴシック" w:hint="eastAsia"/>
              </w:rPr>
              <w:t>※</w:t>
            </w:r>
          </w:p>
          <w:p w:rsidR="001622B6" w:rsidRPr="00F21FC7" w:rsidRDefault="001622B6" w:rsidP="001622B6">
            <w:pPr>
              <w:pStyle w:val="a9"/>
              <w:ind w:left="736" w:hangingChars="400" w:hanging="736"/>
              <w:rPr>
                <w:rFonts w:ascii="ＭＳ ゴシック" w:hAnsi="ＭＳ ゴシック"/>
              </w:rPr>
            </w:pPr>
            <w:r w:rsidRPr="00F21FC7">
              <w:rPr>
                <w:rFonts w:ascii="ＭＳ ゴシック" w:hAnsi="ＭＳ ゴシック" w:hint="eastAsia"/>
              </w:rPr>
              <w:t xml:space="preserve">　　　（</w:t>
            </w:r>
            <w:r w:rsidR="00216B08">
              <w:rPr>
                <w:rFonts w:ascii="ＭＳ ゴシック" w:hAnsi="ＭＳ ゴシック" w:hint="eastAsia"/>
              </w:rPr>
              <w:t>生活援助が中心で、所要時間20分以上45分未満の場合</w:t>
            </w:r>
            <w:r w:rsidRPr="00F21FC7">
              <w:rPr>
                <w:rFonts w:ascii="ＭＳ ゴシック" w:hAnsi="ＭＳ ゴシック" w:hint="eastAsia"/>
              </w:rPr>
              <w:t>）</w:t>
            </w:r>
          </w:p>
          <w:p w:rsidR="001622B6" w:rsidRPr="00F21FC7" w:rsidRDefault="001622B6" w:rsidP="001622B6">
            <w:pPr>
              <w:pStyle w:val="a9"/>
              <w:rPr>
                <w:rFonts w:ascii="ＭＳ ゴシック" w:hAnsi="ＭＳ ゴシック"/>
              </w:rPr>
            </w:pPr>
            <w:r w:rsidRPr="00F21FC7">
              <w:rPr>
                <w:rFonts w:ascii="ＭＳ ゴシック" w:hAnsi="ＭＳ ゴシック" w:hint="eastAsia"/>
              </w:rPr>
              <w:t xml:space="preserve">　　へ　</w:t>
            </w:r>
            <w:r w:rsidR="00D94CE6">
              <w:rPr>
                <w:rFonts w:ascii="ＭＳ ゴシック" w:hAnsi="ＭＳ ゴシック" w:hint="eastAsia"/>
              </w:rPr>
              <w:t>訪問型</w:t>
            </w:r>
            <w:r w:rsidRPr="00F21FC7">
              <w:rPr>
                <w:rFonts w:ascii="ＭＳ ゴシック" w:hAnsi="ＭＳ ゴシック" w:hint="eastAsia"/>
              </w:rPr>
              <w:t xml:space="preserve">サービス（Ⅵ）　　　</w:t>
            </w:r>
            <w:r w:rsidR="00216B08">
              <w:rPr>
                <w:rFonts w:ascii="ＭＳ ゴシック" w:hAnsi="ＭＳ ゴシック" w:hint="eastAsia"/>
              </w:rPr>
              <w:t>220</w:t>
            </w:r>
            <w:r w:rsidRPr="00F21FC7">
              <w:rPr>
                <w:rFonts w:ascii="ＭＳ ゴシック" w:hAnsi="ＭＳ ゴシック" w:hint="eastAsia"/>
              </w:rPr>
              <w:t>単位</w:t>
            </w:r>
            <w:r w:rsidR="00D94CE6">
              <w:rPr>
                <w:rFonts w:ascii="ＭＳ ゴシック" w:hAnsi="ＭＳ ゴシック" w:hint="eastAsia"/>
              </w:rPr>
              <w:t xml:space="preserve">　※</w:t>
            </w:r>
          </w:p>
          <w:p w:rsidR="001622B6" w:rsidRDefault="001622B6" w:rsidP="001622B6">
            <w:pPr>
              <w:pStyle w:val="a9"/>
              <w:ind w:left="736" w:hangingChars="400" w:hanging="736"/>
              <w:rPr>
                <w:rFonts w:ascii="ＭＳ ゴシック" w:hAnsi="ＭＳ ゴシック"/>
              </w:rPr>
            </w:pPr>
            <w:r w:rsidRPr="00F21FC7">
              <w:rPr>
                <w:rFonts w:ascii="ＭＳ ゴシック" w:hAnsi="ＭＳ ゴシック" w:hint="eastAsia"/>
              </w:rPr>
              <w:t xml:space="preserve">　　　（</w:t>
            </w:r>
            <w:r w:rsidR="00216B08">
              <w:rPr>
                <w:rFonts w:ascii="ＭＳ ゴシック" w:hAnsi="ＭＳ ゴシック" w:hint="eastAsia"/>
              </w:rPr>
              <w:t>生活援助が中心で、所要時間45分以上の場合</w:t>
            </w:r>
            <w:r w:rsidRPr="00F21FC7">
              <w:rPr>
                <w:rFonts w:ascii="ＭＳ ゴシック" w:hAnsi="ＭＳ ゴシック" w:hint="eastAsia"/>
              </w:rPr>
              <w:t>）</w:t>
            </w:r>
          </w:p>
          <w:p w:rsidR="00D94CE6" w:rsidRPr="00F21FC7" w:rsidRDefault="00D94CE6" w:rsidP="001622B6">
            <w:pPr>
              <w:pStyle w:val="a9"/>
              <w:ind w:left="736" w:hangingChars="400" w:hanging="736"/>
              <w:rPr>
                <w:rFonts w:ascii="ＭＳ ゴシック" w:hAnsi="ＭＳ ゴシック"/>
              </w:rPr>
            </w:pPr>
            <w:r>
              <w:rPr>
                <w:rFonts w:ascii="ＭＳ ゴシック" w:hAnsi="ＭＳ ゴシック" w:hint="eastAsia"/>
              </w:rPr>
              <w:t xml:space="preserve">　　ト　訪問型サービス費（短時間サービス）　　</w:t>
            </w:r>
            <w:r w:rsidR="00216B08">
              <w:rPr>
                <w:rFonts w:ascii="ＭＳ ゴシック" w:hAnsi="ＭＳ ゴシック" w:hint="eastAsia"/>
              </w:rPr>
              <w:t>163</w:t>
            </w:r>
            <w:r>
              <w:rPr>
                <w:rFonts w:ascii="ＭＳ ゴシック" w:hAnsi="ＭＳ ゴシック" w:hint="eastAsia"/>
              </w:rPr>
              <w:t>単位　※</w:t>
            </w:r>
          </w:p>
          <w:p w:rsidR="00D94CE6" w:rsidRDefault="00D94CE6" w:rsidP="00D94CE6">
            <w:pPr>
              <w:rPr>
                <w:rFonts w:ascii="ＭＳ ゴシック" w:eastAsia="ＭＳ ゴシック" w:hAnsi="ＭＳ ゴシック"/>
                <w:szCs w:val="18"/>
              </w:rPr>
            </w:pPr>
            <w:r>
              <w:rPr>
                <w:rFonts w:ascii="ＭＳ ゴシック" w:eastAsia="ＭＳ ゴシック" w:hAnsi="ＭＳ ゴシック" w:hint="eastAsia"/>
              </w:rPr>
              <w:t xml:space="preserve">　※　</w:t>
            </w:r>
            <w:r>
              <w:rPr>
                <w:rFonts w:ascii="ＭＳ ゴシック" w:eastAsia="ＭＳ ゴシック" w:hAnsi="ＭＳ ゴシック" w:hint="eastAsia"/>
                <w:szCs w:val="18"/>
              </w:rPr>
              <w:t>現時点で、宮津市では1回あたり単価等（ニ～ト）は</w:t>
            </w:r>
          </w:p>
          <w:p w:rsidR="001622B6" w:rsidRDefault="00D94CE6" w:rsidP="00D94CE6">
            <w:pPr>
              <w:ind w:firstLineChars="200" w:firstLine="400"/>
              <w:rPr>
                <w:rFonts w:ascii="ＭＳ ゴシック" w:eastAsia="ＭＳ ゴシック" w:hAnsi="ＭＳ ゴシック"/>
              </w:rPr>
            </w:pPr>
            <w:r>
              <w:rPr>
                <w:rFonts w:ascii="ＭＳ ゴシック" w:eastAsia="ＭＳ ゴシック" w:hAnsi="ＭＳ ゴシック" w:hint="eastAsia"/>
                <w:szCs w:val="18"/>
              </w:rPr>
              <w:t>使用しない。</w:t>
            </w:r>
          </w:p>
          <w:p w:rsidR="00D94CE6" w:rsidRPr="00F21FC7" w:rsidRDefault="00D94CE6" w:rsidP="00D94CE6">
            <w:pPr>
              <w:rPr>
                <w:rFonts w:ascii="ＭＳ ゴシック" w:eastAsia="ＭＳ ゴシック" w:hAnsi="ＭＳ ゴシック"/>
              </w:rPr>
            </w:pPr>
          </w:p>
          <w:p w:rsidR="001622B6" w:rsidRPr="00F21FC7" w:rsidRDefault="001622B6" w:rsidP="001622B6">
            <w:pPr>
              <w:pStyle w:val="a9"/>
              <w:rPr>
                <w:rFonts w:ascii="ＭＳ ゴシック" w:hAnsi="ＭＳ ゴシック"/>
                <w:spacing w:val="0"/>
              </w:rPr>
            </w:pPr>
            <w:r w:rsidRPr="00F21FC7">
              <w:rPr>
                <w:rFonts w:ascii="ＭＳ ゴシック" w:hAnsi="ＭＳ ゴシック" w:hint="eastAsia"/>
                <w:i/>
                <w:iCs/>
              </w:rPr>
              <w:t xml:space="preserve">　Ｈ18Ｑ＆Ａ　Vol.３　問17</w:t>
            </w:r>
          </w:p>
          <w:p w:rsidR="001622B6" w:rsidRPr="00F21FC7" w:rsidRDefault="001622B6" w:rsidP="001622B6">
            <w:pPr>
              <w:pStyle w:val="a9"/>
              <w:ind w:left="184" w:hangingChars="100" w:hanging="184"/>
              <w:rPr>
                <w:rFonts w:ascii="ＭＳ ゴシック" w:hAnsi="ＭＳ ゴシック"/>
              </w:rPr>
            </w:pPr>
            <w:r w:rsidRPr="00F21FC7">
              <w:rPr>
                <w:rFonts w:ascii="ＭＳ ゴシック" w:hAnsi="ＭＳ ゴシック" w:hint="eastAsia"/>
                <w:i/>
                <w:iCs/>
              </w:rPr>
              <w:t xml:space="preserve">　　計画等に基づくサービス以外の，利用者の個人的な選好により提供したサービスについては，定額報酬の対象外である。</w:t>
            </w:r>
          </w:p>
          <w:p w:rsidR="001622B6" w:rsidRPr="00F21FC7" w:rsidRDefault="001622B6" w:rsidP="001622B6">
            <w:pPr>
              <w:pStyle w:val="a9"/>
              <w:ind w:firstLineChars="100" w:firstLine="184"/>
              <w:rPr>
                <w:rFonts w:ascii="ＭＳ ゴシック" w:hAnsi="ＭＳ ゴシック"/>
                <w:spacing w:val="0"/>
              </w:rPr>
            </w:pPr>
            <w:r w:rsidRPr="00F21FC7">
              <w:rPr>
                <w:rFonts w:ascii="ＭＳ ゴシック" w:hAnsi="ＭＳ ゴシック" w:hint="eastAsia"/>
                <w:i/>
                <w:iCs/>
              </w:rPr>
              <w:t>Ｈ18Ｑ＆Ａ　Vol.２　問３，４，５</w:t>
            </w:r>
          </w:p>
          <w:p w:rsidR="001622B6" w:rsidRPr="00F21FC7" w:rsidRDefault="001622B6" w:rsidP="001622B6">
            <w:pPr>
              <w:ind w:leftChars="200" w:left="400"/>
              <w:jc w:val="left"/>
              <w:rPr>
                <w:rFonts w:ascii="ＭＳ ゴシック" w:eastAsia="ＭＳ ゴシック" w:hAnsi="ＭＳ ゴシック"/>
                <w:i/>
                <w:iCs/>
                <w:sz w:val="18"/>
                <w:szCs w:val="18"/>
              </w:rPr>
            </w:pPr>
            <w:r w:rsidRPr="00F21FC7">
              <w:rPr>
                <w:rFonts w:ascii="ＭＳ ゴシック" w:eastAsia="ＭＳ ゴシック" w:hAnsi="ＭＳ ゴシック" w:hint="eastAsia"/>
                <w:i/>
                <w:iCs/>
                <w:sz w:val="18"/>
                <w:szCs w:val="18"/>
              </w:rPr>
              <w:t xml:space="preserve">　利用回数・時間は，一律に上限や標準利用回数が定められるものではなく，具体的な利用回数については，サービス提供事業者が利用者の状況や提供すべきサービス内容等に応じて適切に判断し，決定する。（過小サービスでないか等内容の適切性については，</w:t>
            </w:r>
            <w:r w:rsidR="00D94CE6">
              <w:rPr>
                <w:rFonts w:ascii="ＭＳ ゴシック" w:eastAsia="ＭＳ ゴシック" w:hAnsi="ＭＳ ゴシック" w:hint="eastAsia"/>
                <w:i/>
                <w:iCs/>
                <w:sz w:val="18"/>
                <w:szCs w:val="18"/>
              </w:rPr>
              <w:t>訪問型</w:t>
            </w:r>
            <w:r w:rsidRPr="00F21FC7">
              <w:rPr>
                <w:rFonts w:ascii="ＭＳ ゴシック" w:eastAsia="ＭＳ ゴシック" w:hAnsi="ＭＳ ゴシック" w:hint="eastAsia"/>
                <w:i/>
                <w:iCs/>
                <w:sz w:val="18"/>
                <w:szCs w:val="18"/>
              </w:rPr>
              <w:t>サービス事業者が点検）</w:t>
            </w:r>
          </w:p>
          <w:p w:rsidR="001622B6" w:rsidRDefault="001622B6" w:rsidP="001622B6">
            <w:pPr>
              <w:pStyle w:val="a9"/>
              <w:ind w:left="180" w:hangingChars="100" w:hanging="180"/>
              <w:rPr>
                <w:rFonts w:ascii="ＭＳ ゴシック" w:hAnsi="ＭＳ ゴシック"/>
                <w:i/>
                <w:spacing w:val="0"/>
              </w:rPr>
            </w:pPr>
          </w:p>
          <w:p w:rsidR="00915180" w:rsidRPr="00015058" w:rsidRDefault="00915180" w:rsidP="00915180">
            <w:pPr>
              <w:pStyle w:val="a9"/>
              <w:ind w:left="184" w:hangingChars="100" w:hanging="184"/>
              <w:rPr>
                <w:rFonts w:ascii="ＭＳ ゴシック" w:hAnsi="ＭＳ ゴシック"/>
                <w:i/>
              </w:rPr>
            </w:pPr>
            <w:r>
              <w:rPr>
                <w:rFonts w:ascii="ＭＳ ゴシック" w:hAnsi="ＭＳ ゴシック" w:hint="eastAsia"/>
                <w:i/>
              </w:rPr>
              <w:t>◎　訪問型サービス</w:t>
            </w:r>
            <w:r w:rsidRPr="00015058">
              <w:rPr>
                <w:rFonts w:ascii="ＭＳ ゴシック" w:hAnsi="ＭＳ ゴシック" w:hint="eastAsia"/>
                <w:i/>
              </w:rPr>
              <w:t>の取扱いは，従前の介護予防</w:t>
            </w:r>
            <w:r>
              <w:rPr>
                <w:rFonts w:ascii="ＭＳ ゴシック" w:hAnsi="ＭＳ ゴシック" w:hint="eastAsia"/>
                <w:i/>
              </w:rPr>
              <w:t>訪問</w:t>
            </w:r>
            <w:r w:rsidRPr="00015058">
              <w:rPr>
                <w:rFonts w:ascii="ＭＳ ゴシック" w:hAnsi="ＭＳ ゴシック" w:hint="eastAsia"/>
                <w:i/>
              </w:rPr>
              <w:t>介護と</w:t>
            </w:r>
            <w:r>
              <w:rPr>
                <w:rFonts w:ascii="ＭＳ ゴシック" w:hAnsi="ＭＳ ゴシック" w:hint="eastAsia"/>
                <w:i/>
              </w:rPr>
              <w:t>基本同じ。</w:t>
            </w:r>
          </w:p>
          <w:p w:rsidR="00915180" w:rsidRDefault="00915180" w:rsidP="00915180">
            <w:pPr>
              <w:pStyle w:val="a9"/>
              <w:ind w:left="180" w:hangingChars="100" w:hanging="180"/>
              <w:rPr>
                <w:rFonts w:ascii="ＭＳ ゴシック" w:hAnsi="ＭＳ ゴシック"/>
                <w:i/>
                <w:spacing w:val="0"/>
              </w:rPr>
            </w:pPr>
          </w:p>
          <w:p w:rsidR="00216B08" w:rsidRDefault="00216B08" w:rsidP="00915180">
            <w:pPr>
              <w:pStyle w:val="a9"/>
              <w:ind w:left="180" w:hangingChars="100" w:hanging="180"/>
              <w:rPr>
                <w:rFonts w:ascii="ＭＳ ゴシック" w:hAnsi="ＭＳ ゴシック"/>
                <w:i/>
                <w:spacing w:val="0"/>
              </w:rPr>
            </w:pPr>
          </w:p>
          <w:p w:rsidR="00216B08" w:rsidRDefault="00216B08" w:rsidP="00915180">
            <w:pPr>
              <w:pStyle w:val="a9"/>
              <w:ind w:left="180" w:hangingChars="100" w:hanging="180"/>
              <w:rPr>
                <w:rFonts w:ascii="ＭＳ ゴシック" w:hAnsi="ＭＳ ゴシック"/>
                <w:i/>
                <w:spacing w:val="0"/>
              </w:rPr>
            </w:pPr>
          </w:p>
          <w:p w:rsidR="00216B08" w:rsidRDefault="00216B08" w:rsidP="00915180">
            <w:pPr>
              <w:pStyle w:val="a9"/>
              <w:ind w:left="180" w:hangingChars="100" w:hanging="180"/>
              <w:rPr>
                <w:rFonts w:ascii="ＭＳ ゴシック" w:hAnsi="ＭＳ ゴシック"/>
                <w:i/>
                <w:spacing w:val="0"/>
              </w:rPr>
            </w:pPr>
          </w:p>
          <w:p w:rsidR="00216B08" w:rsidRDefault="00216B08" w:rsidP="00915180">
            <w:pPr>
              <w:pStyle w:val="a9"/>
              <w:ind w:left="180" w:hangingChars="100" w:hanging="180"/>
              <w:rPr>
                <w:rFonts w:ascii="ＭＳ ゴシック" w:hAnsi="ＭＳ ゴシック"/>
                <w:i/>
                <w:spacing w:val="0"/>
              </w:rPr>
            </w:pPr>
          </w:p>
          <w:p w:rsidR="00216B08" w:rsidRDefault="00216B08" w:rsidP="00915180">
            <w:pPr>
              <w:pStyle w:val="a9"/>
              <w:ind w:left="180" w:hangingChars="100" w:hanging="180"/>
              <w:rPr>
                <w:rFonts w:ascii="ＭＳ ゴシック" w:hAnsi="ＭＳ ゴシック"/>
                <w:i/>
                <w:spacing w:val="0"/>
              </w:rPr>
            </w:pPr>
          </w:p>
          <w:p w:rsidR="00216B08" w:rsidRDefault="00216B08" w:rsidP="00915180">
            <w:pPr>
              <w:pStyle w:val="a9"/>
              <w:ind w:left="180" w:hangingChars="100" w:hanging="180"/>
              <w:rPr>
                <w:rFonts w:ascii="ＭＳ ゴシック" w:hAnsi="ＭＳ ゴシック"/>
                <w:i/>
                <w:spacing w:val="0"/>
              </w:rPr>
            </w:pPr>
          </w:p>
          <w:p w:rsidR="00216B08" w:rsidRPr="00216B08" w:rsidRDefault="00216B08" w:rsidP="00915180">
            <w:pPr>
              <w:pStyle w:val="a9"/>
              <w:ind w:left="180" w:hangingChars="100" w:hanging="180"/>
              <w:rPr>
                <w:rFonts w:ascii="ＭＳ ゴシック" w:hAnsi="ＭＳ ゴシック"/>
                <w:i/>
                <w:spacing w:val="0"/>
              </w:rPr>
            </w:pPr>
          </w:p>
          <w:p w:rsidR="00915180" w:rsidRDefault="00915180" w:rsidP="001A4C21">
            <w:pPr>
              <w:pStyle w:val="a9"/>
              <w:spacing w:line="200" w:lineRule="exact"/>
              <w:ind w:leftChars="100" w:left="200"/>
              <w:rPr>
                <w:rFonts w:ascii="ＭＳ ゴシック" w:hAnsi="ＭＳ ゴシック"/>
                <w:spacing w:val="0"/>
              </w:rPr>
            </w:pPr>
            <w:r w:rsidRPr="0066213A">
              <w:rPr>
                <w:rFonts w:ascii="ＭＳ ゴシック" w:hAnsi="ＭＳ ゴシック" w:hint="eastAsia"/>
                <w:spacing w:val="0"/>
              </w:rPr>
              <w:lastRenderedPageBreak/>
              <w:t>◎</w:t>
            </w:r>
            <w:r>
              <w:rPr>
                <w:rFonts w:ascii="ＭＳ ゴシック" w:hAnsi="ＭＳ ゴシック" w:hint="eastAsia"/>
                <w:spacing w:val="0"/>
              </w:rPr>
              <w:t>月額</w:t>
            </w:r>
            <w:r w:rsidRPr="0066213A">
              <w:rPr>
                <w:rFonts w:ascii="ＭＳ ゴシック" w:hAnsi="ＭＳ ゴシック" w:hint="eastAsia"/>
                <w:spacing w:val="0"/>
              </w:rPr>
              <w:t>包括報酬の日割り算定要件</w:t>
            </w:r>
          </w:p>
          <w:tbl>
            <w:tblPr>
              <w:tblpPr w:leftFromText="142" w:rightFromText="142" w:vertAnchor="page" w:horzAnchor="margin" w:tblpXSpec="center" w:tblpY="361"/>
              <w:tblOverlap w:val="neve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539"/>
              <w:gridCol w:w="1418"/>
            </w:tblGrid>
            <w:tr w:rsidR="00216B08" w:rsidRPr="00F21FC7" w:rsidTr="001A4C21">
              <w:tc>
                <w:tcPr>
                  <w:tcW w:w="3964" w:type="dxa"/>
                  <w:gridSpan w:val="2"/>
                  <w:shd w:val="clear" w:color="auto" w:fill="auto"/>
                </w:tcPr>
                <w:p w:rsidR="00216B08" w:rsidRPr="00F21FC7" w:rsidRDefault="00216B08" w:rsidP="00216B08">
                  <w:pPr>
                    <w:jc w:val="cente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月途中の事由</w:t>
                  </w:r>
                </w:p>
              </w:tc>
              <w:tc>
                <w:tcPr>
                  <w:tcW w:w="1418" w:type="dxa"/>
                  <w:shd w:val="clear" w:color="auto" w:fill="auto"/>
                </w:tcPr>
                <w:p w:rsidR="00216B08" w:rsidRPr="00F21FC7" w:rsidRDefault="00216B08" w:rsidP="00216B0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起算日</w:t>
                  </w:r>
                </w:p>
              </w:tc>
            </w:tr>
            <w:tr w:rsidR="00216B08" w:rsidRPr="00F21FC7" w:rsidTr="001A4C21">
              <w:tc>
                <w:tcPr>
                  <w:tcW w:w="425" w:type="dxa"/>
                  <w:vMerge w:val="restart"/>
                  <w:shd w:val="clear" w:color="auto" w:fill="auto"/>
                  <w:vAlign w:val="center"/>
                </w:tcPr>
                <w:p w:rsidR="00216B08" w:rsidRPr="00F21FC7" w:rsidRDefault="00216B08" w:rsidP="00216B08">
                  <w:pPr>
                    <w:jc w:val="cente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開始</w:t>
                  </w: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区分変更（要支援１⇔要支援２）</w:t>
                  </w:r>
                </w:p>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区分変更（事業対象者⇔要支援）</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変更日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区分変更（要介護→要支援・事業対象者）</w:t>
                  </w:r>
                </w:p>
                <w:p w:rsidR="00216B08"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事業所の変更（同一サービスのみ）</w:t>
                  </w:r>
                </w:p>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事業開始（指定有効期間開始）</w:t>
                  </w:r>
                </w:p>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事業所指定効力停止の解除</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契約日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利用者との契約開始</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契約日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介護予防特定施設入居者生活介護又は介護予防認知症対応型共同生活介護の退居</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退去日の翌日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介護予防小規模多機能型居宅介護の契約解除</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契約解除日の翌日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Pr>
                      <w:rFonts w:ascii="ＭＳ ゴシック" w:eastAsia="ＭＳ ゴシック" w:hAnsi="ＭＳ ゴシック" w:hint="eastAsia"/>
                      <w:sz w:val="16"/>
                      <w:szCs w:val="16"/>
                    </w:rPr>
                    <w:t>介護予防短期入所生活介護又は介護予防短期入所療養介護の退所</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退所日の翌日</w:t>
                  </w:r>
                </w:p>
              </w:tc>
            </w:tr>
            <w:tr w:rsidR="00216B08" w:rsidRPr="00F21FC7" w:rsidTr="001A4C21">
              <w:tc>
                <w:tcPr>
                  <w:tcW w:w="425" w:type="dxa"/>
                  <w:vMerge w:val="restart"/>
                  <w:shd w:val="clear" w:color="auto" w:fill="auto"/>
                  <w:vAlign w:val="center"/>
                </w:tcPr>
                <w:p w:rsidR="00216B08" w:rsidRPr="00F21FC7" w:rsidRDefault="00216B08" w:rsidP="00216B08">
                  <w:pPr>
                    <w:jc w:val="cente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終了</w:t>
                  </w: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区分変更（要支援１⇔要支援２）</w:t>
                  </w:r>
                </w:p>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区分変更（事業対象者⇔要支援）</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変更日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区分変更（要支援・事業対象者→要介護）</w:t>
                  </w:r>
                </w:p>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事業所の変更（同一サービスのみ）事業廃止（指定有効期間満了）</w:t>
                  </w:r>
                </w:p>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事業所指定効力停止の開始</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契約解除日</w:t>
                  </w:r>
                </w:p>
                <w:p w:rsidR="00216B08" w:rsidRPr="00F21FC7" w:rsidRDefault="00216B08" w:rsidP="00216B08">
                  <w:pPr>
                    <w:rPr>
                      <w:rFonts w:ascii="ＭＳ ゴシック" w:eastAsia="ＭＳ ゴシック" w:hAnsi="ＭＳ ゴシック"/>
                      <w:w w:val="90"/>
                      <w:sz w:val="16"/>
                      <w:szCs w:val="16"/>
                    </w:rPr>
                  </w:pPr>
                </w:p>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（廃止・満了日）</w:t>
                  </w:r>
                </w:p>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（開始日）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利用者との契約解除</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契約解除日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介護予防特定施設入居者生活介護又は介護予防認知症対応型共同生活介護の入居</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入居日の前日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介護予防小規模多機能型居宅介護の利用者の登録開始</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サービス提供日（通い，訪問又は宿泊）の前日</w:t>
                  </w:r>
                </w:p>
              </w:tc>
            </w:tr>
            <w:tr w:rsidR="00216B08" w:rsidRPr="00F21FC7" w:rsidTr="001A4C21">
              <w:tc>
                <w:tcPr>
                  <w:tcW w:w="425" w:type="dxa"/>
                  <w:vMerge/>
                  <w:shd w:val="clear" w:color="auto" w:fill="auto"/>
                </w:tcPr>
                <w:p w:rsidR="00216B08" w:rsidRPr="00F21FC7" w:rsidRDefault="00216B08" w:rsidP="00216B08">
                  <w:pPr>
                    <w:rPr>
                      <w:rFonts w:ascii="ＭＳ ゴシック" w:eastAsia="ＭＳ ゴシック" w:hAnsi="ＭＳ ゴシック"/>
                      <w:sz w:val="16"/>
                      <w:szCs w:val="16"/>
                    </w:rPr>
                  </w:pPr>
                </w:p>
              </w:tc>
              <w:tc>
                <w:tcPr>
                  <w:tcW w:w="3539" w:type="dxa"/>
                  <w:shd w:val="clear" w:color="auto" w:fill="auto"/>
                </w:tcPr>
                <w:p w:rsidR="00216B08" w:rsidRPr="00F21FC7" w:rsidRDefault="00216B08" w:rsidP="00216B08">
                  <w:pPr>
                    <w:rPr>
                      <w:rFonts w:ascii="ＭＳ ゴシック" w:eastAsia="ＭＳ ゴシック" w:hAnsi="ＭＳ ゴシック"/>
                      <w:sz w:val="16"/>
                      <w:szCs w:val="16"/>
                    </w:rPr>
                  </w:pPr>
                  <w:r w:rsidRPr="00F21FC7">
                    <w:rPr>
                      <w:rFonts w:ascii="ＭＳ ゴシック" w:eastAsia="ＭＳ ゴシック" w:hAnsi="ＭＳ ゴシック" w:hint="eastAsia"/>
                      <w:sz w:val="16"/>
                      <w:szCs w:val="16"/>
                    </w:rPr>
                    <w:t>介護予防短期入所生活介護又は介護予防短期入所療養介護の入所</w:t>
                  </w:r>
                </w:p>
              </w:tc>
              <w:tc>
                <w:tcPr>
                  <w:tcW w:w="1418" w:type="dxa"/>
                  <w:shd w:val="clear" w:color="auto" w:fill="auto"/>
                </w:tcPr>
                <w:p w:rsidR="00216B08" w:rsidRPr="00F21FC7" w:rsidRDefault="00216B08" w:rsidP="00216B08">
                  <w:pPr>
                    <w:rPr>
                      <w:rFonts w:ascii="ＭＳ ゴシック" w:eastAsia="ＭＳ ゴシック" w:hAnsi="ＭＳ ゴシック"/>
                      <w:w w:val="90"/>
                      <w:sz w:val="16"/>
                      <w:szCs w:val="16"/>
                    </w:rPr>
                  </w:pPr>
                  <w:r w:rsidRPr="00F21FC7">
                    <w:rPr>
                      <w:rFonts w:ascii="ＭＳ ゴシック" w:eastAsia="ＭＳ ゴシック" w:hAnsi="ＭＳ ゴシック" w:hint="eastAsia"/>
                      <w:w w:val="90"/>
                      <w:sz w:val="16"/>
                      <w:szCs w:val="16"/>
                    </w:rPr>
                    <w:t>入所日の前日</w:t>
                  </w:r>
                </w:p>
              </w:tc>
            </w:tr>
          </w:tbl>
          <w:p w:rsidR="001622B6" w:rsidRDefault="001622B6" w:rsidP="001622B6">
            <w:pPr>
              <w:ind w:leftChars="100" w:left="400" w:hangingChars="100" w:hanging="200"/>
              <w:rPr>
                <w:rFonts w:ascii="ＭＳ ゴシック" w:eastAsia="ＭＳ ゴシック" w:hAnsi="ＭＳ ゴシック"/>
              </w:rPr>
            </w:pPr>
          </w:p>
          <w:p w:rsidR="00915180" w:rsidRPr="00324D6E" w:rsidRDefault="009D4574" w:rsidP="009D4574">
            <w:pPr>
              <w:ind w:left="180" w:hangingChars="100" w:hanging="180"/>
              <w:rPr>
                <w:rFonts w:ascii="ＭＳ ゴシック" w:eastAsia="ＭＳ ゴシック" w:hAnsi="ＭＳ ゴシック"/>
                <w:w w:val="50"/>
                <w:sz w:val="18"/>
                <w:szCs w:val="18"/>
              </w:rPr>
            </w:pPr>
            <w:r w:rsidRPr="00324D6E">
              <w:rPr>
                <w:rFonts w:ascii="ＭＳ ゴシック" w:eastAsia="ＭＳ ゴシック" w:hAnsi="ＭＳ ゴシック" w:hint="eastAsia"/>
                <w:sz w:val="18"/>
                <w:szCs w:val="18"/>
              </w:rPr>
              <w:t>□　介護保険法施行規則第22条の23第2項に規定する生活援助従事者研修課程の修了者が身体介護に従事した場合は、当該月において算定できない。</w:t>
            </w:r>
            <w:r w:rsidR="00216B08">
              <w:rPr>
                <w:rFonts w:ascii="ＭＳ ゴシック" w:eastAsia="ＭＳ ゴシック" w:hAnsi="ＭＳ ゴシック" w:hint="eastAsia"/>
                <w:sz w:val="18"/>
                <w:szCs w:val="18"/>
              </w:rPr>
              <w:t xml:space="preserve">　　　　</w:t>
            </w:r>
            <w:r w:rsidR="00324D6E" w:rsidRPr="00324D6E">
              <w:rPr>
                <w:rFonts w:ascii="ＭＳ ゴシック" w:eastAsia="ＭＳ ゴシック" w:hAnsi="ＭＳ ゴシック" w:hint="eastAsia"/>
                <w:w w:val="50"/>
                <w:sz w:val="18"/>
                <w:szCs w:val="18"/>
              </w:rPr>
              <w:t>◆Ｒ３厚労省告示第７２号</w:t>
            </w:r>
            <w:r w:rsidR="00216B08">
              <w:rPr>
                <w:rFonts w:ascii="ＭＳ ゴシック" w:eastAsia="ＭＳ ゴシック" w:hAnsi="ＭＳ ゴシック" w:hint="eastAsia"/>
                <w:w w:val="50"/>
                <w:sz w:val="18"/>
                <w:szCs w:val="18"/>
              </w:rPr>
              <w:t>別表１注５</w:t>
            </w:r>
          </w:p>
          <w:p w:rsidR="00324D6E" w:rsidRPr="00324D6E" w:rsidRDefault="00324D6E" w:rsidP="009D4574">
            <w:pPr>
              <w:ind w:left="90" w:hangingChars="100" w:hanging="90"/>
              <w:rPr>
                <w:rFonts w:ascii="ＭＳ ゴシック" w:eastAsia="ＭＳ ゴシック" w:hAnsi="ＭＳ ゴシック"/>
                <w:w w:val="50"/>
                <w:sz w:val="18"/>
                <w:szCs w:val="18"/>
              </w:rPr>
            </w:pPr>
          </w:p>
          <w:p w:rsidR="00324D6E" w:rsidRPr="00324D6E" w:rsidRDefault="00324D6E" w:rsidP="00324D6E">
            <w:pPr>
              <w:widowControl/>
              <w:ind w:left="180" w:hangingChars="100" w:hanging="180"/>
              <w:jc w:val="left"/>
              <w:rPr>
                <w:rFonts w:ascii="ＭＳ ゴシック" w:eastAsia="ＭＳ ゴシック" w:hAnsi="ＭＳ ゴシック"/>
                <w:sz w:val="18"/>
                <w:szCs w:val="18"/>
              </w:rPr>
            </w:pPr>
            <w:r w:rsidRPr="00324D6E">
              <w:rPr>
                <w:rFonts w:ascii="ＭＳ ゴシック" w:eastAsia="ＭＳ ゴシック" w:hAnsi="ＭＳ ゴシック" w:hint="eastAsia"/>
                <w:sz w:val="18"/>
                <w:szCs w:val="18"/>
              </w:rPr>
              <w:t>□　利用者が一の訪問型サービス事業所において訪問型サービスを受けている間は、当該訪問型サービス事業所以外の訪問型サービス事業所が訪問型サービスを行った場合に、訪問型サービス費は算定しない。</w:t>
            </w:r>
          </w:p>
          <w:p w:rsidR="005E68A9" w:rsidRPr="005E68A9" w:rsidRDefault="00324D6E" w:rsidP="00324D6E">
            <w:pPr>
              <w:ind w:left="180" w:hangingChars="100" w:hanging="180"/>
              <w:rPr>
                <w:rFonts w:ascii="ＭＳ ゴシック" w:eastAsia="ＭＳ ゴシック" w:hAnsi="ＭＳ ゴシック"/>
                <w:w w:val="50"/>
              </w:rPr>
            </w:pPr>
            <w:r w:rsidRPr="00324D6E">
              <w:rPr>
                <w:rFonts w:ascii="ＭＳ ゴシック" w:eastAsia="ＭＳ ゴシック" w:hAnsi="ＭＳ ゴシック" w:hint="eastAsia"/>
                <w:sz w:val="18"/>
                <w:szCs w:val="18"/>
              </w:rPr>
              <w:t xml:space="preserve">　</w:t>
            </w:r>
            <w:r w:rsidRPr="00324D6E">
              <w:rPr>
                <w:rFonts w:ascii="ＭＳ ゴシック" w:eastAsia="ＭＳ ゴシック" w:hAnsi="ＭＳ ゴシック" w:hint="eastAsia"/>
                <w:w w:val="50"/>
                <w:sz w:val="18"/>
                <w:szCs w:val="18"/>
              </w:rPr>
              <w:t>◆Ｒ３厚労省告示第７２号別表１注</w:t>
            </w:r>
            <w:r w:rsidR="00216B08">
              <w:rPr>
                <w:rFonts w:ascii="ＭＳ ゴシック" w:eastAsia="ＭＳ ゴシック" w:hAnsi="ＭＳ ゴシック" w:hint="eastAsia"/>
                <w:w w:val="50"/>
                <w:sz w:val="18"/>
                <w:szCs w:val="18"/>
              </w:rPr>
              <w:t>１３</w:t>
            </w:r>
          </w:p>
        </w:tc>
        <w:tc>
          <w:tcPr>
            <w:tcW w:w="424" w:type="dxa"/>
          </w:tcPr>
          <w:p w:rsidR="001622B6" w:rsidRPr="00F21FC7" w:rsidRDefault="001622B6" w:rsidP="001622B6">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lastRenderedPageBreak/>
              <w:t>適</w:t>
            </w:r>
          </w:p>
          <w:p w:rsidR="001622B6" w:rsidRPr="00F21FC7" w:rsidRDefault="001622B6" w:rsidP="001622B6">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622B6" w:rsidRPr="00F21FC7" w:rsidRDefault="001622B6" w:rsidP="001622B6">
            <w:pPr>
              <w:rPr>
                <w:rFonts w:ascii="ＭＳ ゴシック" w:eastAsia="ＭＳ ゴシック" w:hAnsi="ＭＳ ゴシック"/>
              </w:rPr>
            </w:pPr>
            <w:r w:rsidRPr="00F21FC7">
              <w:rPr>
                <w:rFonts w:ascii="ＭＳ ゴシック" w:eastAsia="ＭＳ ゴシック" w:hAnsi="ＭＳ ゴシック" w:hint="eastAsia"/>
                <w:sz w:val="18"/>
                <w:szCs w:val="18"/>
              </w:rPr>
              <w:t>否</w:t>
            </w:r>
          </w:p>
        </w:tc>
        <w:tc>
          <w:tcPr>
            <w:tcW w:w="2216" w:type="dxa"/>
          </w:tcPr>
          <w:p w:rsidR="001622B6" w:rsidRPr="00F21FC7" w:rsidRDefault="001622B6" w:rsidP="001622B6">
            <w:pPr>
              <w:pStyle w:val="a9"/>
              <w:spacing w:before="121"/>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p>
          <w:p w:rsidR="001622B6" w:rsidRPr="00F21FC7" w:rsidRDefault="001622B6" w:rsidP="001622B6">
            <w:pPr>
              <w:pStyle w:val="a9"/>
              <w:rPr>
                <w:rFonts w:ascii="ＭＳ ゴシック" w:hAnsi="ＭＳ ゴシック"/>
                <w:spacing w:val="0"/>
              </w:rPr>
            </w:pPr>
            <w:r w:rsidRPr="00F21FC7">
              <w:rPr>
                <w:rFonts w:ascii="ＭＳ ゴシック" w:hAnsi="ＭＳ ゴシック" w:hint="eastAsia"/>
                <w:spacing w:val="1"/>
              </w:rPr>
              <w:t>【</w:t>
            </w:r>
            <w:r w:rsidRPr="00F21FC7">
              <w:rPr>
                <w:rFonts w:ascii="ＭＳ ゴシック" w:hAnsi="ＭＳ ゴシック" w:hint="eastAsia"/>
              </w:rPr>
              <w:t>日割り計算した事例</w:t>
            </w:r>
          </w:p>
          <w:p w:rsidR="001622B6" w:rsidRPr="00F21FC7" w:rsidRDefault="001622B6" w:rsidP="001622B6">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の有・無】</w:t>
            </w:r>
          </w:p>
        </w:tc>
      </w:tr>
      <w:tr w:rsidR="00356E79" w:rsidRPr="00F21FC7" w:rsidTr="00734449">
        <w:tc>
          <w:tcPr>
            <w:tcW w:w="1411" w:type="dxa"/>
          </w:tcPr>
          <w:p w:rsidR="00356E79" w:rsidRPr="00F21FC7" w:rsidRDefault="00356E79" w:rsidP="00356E79">
            <w:pPr>
              <w:suppressAutoHyphens/>
              <w:kinsoku w:val="0"/>
              <w:wordWrap w:val="0"/>
              <w:autoSpaceDE w:val="0"/>
              <w:autoSpaceDN w:val="0"/>
              <w:spacing w:line="210" w:lineRule="exact"/>
              <w:ind w:left="184" w:hangingChars="100" w:hanging="184"/>
              <w:jc w:val="left"/>
              <w:rPr>
                <w:rFonts w:ascii="ＭＳ ゴシック" w:hAnsi="ＭＳ ゴシック"/>
              </w:rPr>
            </w:pPr>
            <w:r>
              <w:rPr>
                <w:rFonts w:ascii="ＭＳ ゴシック" w:eastAsia="ＭＳ ゴシック" w:hAnsi="ＭＳ ゴシック" w:hint="eastAsia"/>
                <w:spacing w:val="2"/>
                <w:sz w:val="18"/>
                <w:szCs w:val="18"/>
              </w:rPr>
              <w:t>３</w:t>
            </w:r>
            <w:r w:rsidRPr="00F21FC7">
              <w:rPr>
                <w:rFonts w:ascii="ＭＳ ゴシック" w:eastAsia="ＭＳ ゴシック" w:hAnsi="ＭＳ ゴシック" w:hint="eastAsia"/>
                <w:spacing w:val="2"/>
                <w:sz w:val="18"/>
                <w:szCs w:val="18"/>
              </w:rPr>
              <w:t xml:space="preserve">　</w:t>
            </w:r>
            <w:r w:rsidRPr="00216B08">
              <w:rPr>
                <w:rFonts w:ascii="ＭＳ ゴシック" w:eastAsia="ＭＳ ゴシック" w:hAnsi="ＭＳ ゴシック" w:hint="eastAsia"/>
                <w:spacing w:val="2"/>
                <w:sz w:val="18"/>
                <w:szCs w:val="18"/>
              </w:rPr>
              <w:t>高齢者虐待防止措置未実施減算</w:t>
            </w:r>
          </w:p>
        </w:tc>
        <w:tc>
          <w:tcPr>
            <w:tcW w:w="6036" w:type="dxa"/>
          </w:tcPr>
          <w:p w:rsidR="00356E79" w:rsidRPr="002B73D5" w:rsidRDefault="00356E79" w:rsidP="00356E79">
            <w:pPr>
              <w:suppressAutoHyphens/>
              <w:kinsoku w:val="0"/>
              <w:autoSpaceDE w:val="0"/>
              <w:autoSpaceDN w:val="0"/>
              <w:spacing w:line="211" w:lineRule="exact"/>
              <w:ind w:left="180" w:hangingChars="100" w:hanging="180"/>
              <w:contextualSpacing/>
              <w:jc w:val="left"/>
              <w:rPr>
                <w:rFonts w:ascii="ＭＳ ゴシック" w:eastAsia="ＭＳ ゴシック" w:hAnsi="ＭＳ ゴシック"/>
                <w:w w:val="50"/>
                <w:sz w:val="18"/>
                <w:szCs w:val="18"/>
              </w:rPr>
            </w:pPr>
            <w:r w:rsidRPr="002B73D5">
              <w:rPr>
                <w:rFonts w:ascii="ＭＳ ゴシック" w:eastAsia="ＭＳ ゴシック" w:hAnsi="ＭＳ ゴシック" w:hint="eastAsia"/>
                <w:sz w:val="18"/>
                <w:szCs w:val="18"/>
              </w:rPr>
              <w:t>□　別に厚生労働大臣が定める基準を満たさない場合は、高齢者虐待防止措置未実施減算として、所定単位数の100分の１に相当する単位数を所定単位数から減算しているか。</w:t>
            </w:r>
            <w:r>
              <w:rPr>
                <w:rFonts w:ascii="ＭＳ ゴシック" w:eastAsia="ＭＳ ゴシック" w:hAnsi="ＭＳ ゴシック" w:hint="eastAsia"/>
                <w:sz w:val="18"/>
                <w:szCs w:val="18"/>
              </w:rPr>
              <w:t xml:space="preserve">　　　　</w:t>
            </w:r>
            <w:r w:rsidRPr="002B73D5">
              <w:rPr>
                <w:rFonts w:ascii="ＭＳ ゴシック" w:eastAsia="ＭＳ ゴシック" w:hAnsi="ＭＳ ゴシック" w:hint="eastAsia"/>
                <w:w w:val="50"/>
                <w:sz w:val="18"/>
                <w:szCs w:val="18"/>
              </w:rPr>
              <w:t>◆</w:t>
            </w:r>
            <w:r w:rsidRPr="00324D6E">
              <w:rPr>
                <w:rFonts w:ascii="ＭＳ ゴシック" w:eastAsia="ＭＳ ゴシック" w:hAnsi="ＭＳ ゴシック" w:hint="eastAsia"/>
                <w:w w:val="50"/>
                <w:sz w:val="18"/>
                <w:szCs w:val="18"/>
              </w:rPr>
              <w:t>Ｒ３厚労省告示第７２号別表１注</w:t>
            </w:r>
            <w:r w:rsidR="001A4C21">
              <w:rPr>
                <w:rFonts w:ascii="ＭＳ ゴシック" w:eastAsia="ＭＳ ゴシック" w:hAnsi="ＭＳ ゴシック" w:hint="eastAsia"/>
                <w:w w:val="50"/>
                <w:sz w:val="18"/>
                <w:szCs w:val="18"/>
              </w:rPr>
              <w:t>６</w:t>
            </w:r>
          </w:p>
          <w:p w:rsidR="00356E79" w:rsidRDefault="00356E79" w:rsidP="00356E79">
            <w:pPr>
              <w:suppressAutoHyphens/>
              <w:kinsoku w:val="0"/>
              <w:autoSpaceDE w:val="0"/>
              <w:autoSpaceDN w:val="0"/>
              <w:spacing w:line="211" w:lineRule="exact"/>
              <w:ind w:left="360" w:hangingChars="200" w:hanging="360"/>
              <w:contextualSpacing/>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973C2">
              <w:rPr>
                <w:rFonts w:ascii="ＭＳ ゴシック" w:eastAsia="ＭＳ ゴシック" w:hAnsi="ＭＳ ゴシック" w:hint="eastAsia"/>
                <w:sz w:val="18"/>
                <w:szCs w:val="18"/>
              </w:rPr>
              <w:t xml:space="preserve">◎　</w:t>
            </w:r>
            <w:r w:rsidRPr="002B73D5">
              <w:rPr>
                <w:rFonts w:ascii="ＭＳ ゴシック" w:eastAsia="ＭＳ ゴシック" w:hAnsi="ＭＳ ゴシック" w:hint="eastAsia"/>
                <w:spacing w:val="-3"/>
                <w:sz w:val="18"/>
                <w:szCs w:val="18"/>
              </w:rPr>
              <w:t>本主眼事項</w:t>
            </w:r>
            <w:r w:rsidRPr="002B73D5">
              <w:rPr>
                <w:rFonts w:ascii="ＭＳ ゴシック" w:eastAsia="ＭＳ ゴシック" w:hAnsi="ＭＳ ゴシック"/>
                <w:spacing w:val="-3"/>
                <w:sz w:val="18"/>
                <w:szCs w:val="18"/>
              </w:rPr>
              <w:t>第</w:t>
            </w:r>
            <w:r w:rsidRPr="002B73D5">
              <w:rPr>
                <w:rFonts w:ascii="ＭＳ ゴシック" w:eastAsia="ＭＳ ゴシック" w:hAnsi="ＭＳ ゴシック" w:hint="eastAsia"/>
                <w:spacing w:val="-3"/>
                <w:sz w:val="18"/>
                <w:szCs w:val="18"/>
              </w:rPr>
              <w:t>４の32</w:t>
            </w:r>
            <w:r w:rsidRPr="002B73D5">
              <w:rPr>
                <w:rFonts w:ascii="ＭＳ ゴシック" w:eastAsia="ＭＳ ゴシック" w:hAnsi="ＭＳ ゴシック"/>
                <w:sz w:val="18"/>
                <w:szCs w:val="18"/>
              </w:rPr>
              <w:t>に規定す</w:t>
            </w:r>
            <w:r w:rsidRPr="00F973C2">
              <w:rPr>
                <w:rFonts w:ascii="ＭＳ ゴシック" w:eastAsia="ＭＳ ゴシック" w:hAnsi="ＭＳ ゴシック" w:hint="eastAsia"/>
                <w:sz w:val="18"/>
                <w:szCs w:val="18"/>
              </w:rPr>
              <w:t>る措置を講じていない</w:t>
            </w:r>
            <w:r w:rsidRPr="002B73D5">
              <w:rPr>
                <w:rFonts w:ascii="ＭＳ ゴシック" w:eastAsia="ＭＳ ゴシック" w:hAnsi="ＭＳ ゴシック"/>
                <w:sz w:val="18"/>
                <w:szCs w:val="18"/>
              </w:rPr>
              <w:t>場合に</w:t>
            </w:r>
            <w:r w:rsidRPr="00F973C2">
              <w:rPr>
                <w:rFonts w:ascii="ＭＳ ゴシック" w:eastAsia="ＭＳ ゴシック" w:hAnsi="ＭＳ ゴシック" w:hint="eastAsia"/>
                <w:sz w:val="18"/>
                <w:szCs w:val="18"/>
              </w:rPr>
              <w:t>、速やかに改善計画を</w:t>
            </w:r>
            <w:r>
              <w:rPr>
                <w:rFonts w:ascii="ＭＳ ゴシック" w:eastAsia="ＭＳ ゴシック" w:hAnsi="ＭＳ ゴシック" w:hint="eastAsia"/>
                <w:sz w:val="18"/>
                <w:szCs w:val="18"/>
              </w:rPr>
              <w:t>宮津</w:t>
            </w:r>
            <w:r w:rsidRPr="00F973C2">
              <w:rPr>
                <w:rFonts w:ascii="ＭＳ ゴシック" w:eastAsia="ＭＳ ゴシック" w:hAnsi="ＭＳ ゴシック" w:hint="eastAsia"/>
                <w:sz w:val="18"/>
                <w:szCs w:val="18"/>
              </w:rPr>
              <w:t>市長に提出した後、事実が生じた月から３月後に改善計画に基づく改善状況を</w:t>
            </w:r>
            <w:r w:rsidR="001A4C21">
              <w:rPr>
                <w:rFonts w:ascii="ＭＳ ゴシック" w:eastAsia="ＭＳ ゴシック" w:hAnsi="ＭＳ ゴシック" w:hint="eastAsia"/>
                <w:sz w:val="18"/>
                <w:szCs w:val="18"/>
              </w:rPr>
              <w:t>宮津市</w:t>
            </w:r>
            <w:r w:rsidRPr="00F973C2">
              <w:rPr>
                <w:rFonts w:ascii="ＭＳ ゴシック" w:eastAsia="ＭＳ ゴシック" w:hAnsi="ＭＳ ゴシック" w:hint="eastAsia"/>
                <w:sz w:val="18"/>
                <w:szCs w:val="18"/>
              </w:rPr>
              <w:t>長に報告することとし、事実が生じた月の翌月から改善が認められた月までの間について、利用者全員について所定単位数から減算することとする。</w:t>
            </w:r>
          </w:p>
          <w:p w:rsidR="00356E79" w:rsidRPr="00F973C2" w:rsidRDefault="00356E79" w:rsidP="00356E79">
            <w:pPr>
              <w:suppressAutoHyphens/>
              <w:kinsoku w:val="0"/>
              <w:autoSpaceDE w:val="0"/>
              <w:autoSpaceDN w:val="0"/>
              <w:spacing w:line="211" w:lineRule="exact"/>
              <w:ind w:leftChars="200" w:left="400"/>
              <w:contextualSpacing/>
              <w:jc w:val="left"/>
              <w:rPr>
                <w:rFonts w:ascii="ＭＳ ゴシック" w:eastAsia="ＭＳ ゴシック" w:hAnsi="ＭＳ ゴシック"/>
                <w:w w:val="50"/>
                <w:sz w:val="18"/>
                <w:szCs w:val="18"/>
              </w:rPr>
            </w:pPr>
            <w:r w:rsidRPr="002B73D5">
              <w:rPr>
                <w:rFonts w:ascii="ＭＳ ゴシック" w:eastAsia="ＭＳ ゴシック" w:hAnsi="ＭＳ ゴシック" w:hint="eastAsia"/>
                <w:w w:val="50"/>
                <w:sz w:val="18"/>
                <w:szCs w:val="18"/>
              </w:rPr>
              <w:t>◆平１２老企３６第３の８</w:t>
            </w:r>
            <w:r w:rsidRPr="00F973C2">
              <w:rPr>
                <w:rFonts w:ascii="ＭＳ ゴシック" w:eastAsia="ＭＳ ゴシック" w:hAnsi="ＭＳ ゴシック" w:hint="eastAsia"/>
                <w:w w:val="50"/>
                <w:sz w:val="18"/>
                <w:szCs w:val="18"/>
              </w:rPr>
              <w:t>参考</w:t>
            </w:r>
          </w:p>
          <w:p w:rsidR="00356E79" w:rsidRPr="00F973C2" w:rsidRDefault="00356E79" w:rsidP="00356E79">
            <w:pPr>
              <w:suppressAutoHyphens/>
              <w:kinsoku w:val="0"/>
              <w:autoSpaceDE w:val="0"/>
              <w:autoSpaceDN w:val="0"/>
              <w:spacing w:line="211" w:lineRule="exact"/>
              <w:contextualSpacing/>
              <w:jc w:val="left"/>
              <w:rPr>
                <w:rFonts w:ascii="ＭＳ ゴシック" w:eastAsia="ＭＳ ゴシック" w:hAnsi="ＭＳ ゴシック"/>
                <w:w w:val="50"/>
                <w:sz w:val="18"/>
                <w:szCs w:val="18"/>
              </w:rPr>
            </w:pPr>
          </w:p>
          <w:p w:rsidR="00356E79" w:rsidRPr="00F973C2" w:rsidRDefault="00356E79" w:rsidP="00356E79">
            <w:pPr>
              <w:suppressAutoHyphens/>
              <w:kinsoku w:val="0"/>
              <w:autoSpaceDE w:val="0"/>
              <w:autoSpaceDN w:val="0"/>
              <w:spacing w:line="211" w:lineRule="exact"/>
              <w:ind w:left="180" w:hangingChars="100" w:hanging="180"/>
              <w:contextualSpacing/>
              <w:jc w:val="left"/>
              <w:rPr>
                <w:rFonts w:ascii="ＭＳ ゴシック" w:eastAsia="ＭＳ ゴシック" w:hAnsi="ＭＳ ゴシック"/>
                <w:i/>
                <w:iCs/>
                <w:kern w:val="2"/>
                <w:sz w:val="18"/>
                <w:szCs w:val="18"/>
              </w:rPr>
            </w:pPr>
            <w:r w:rsidRPr="00F973C2">
              <w:rPr>
                <w:rFonts w:ascii="ＭＳ ゴシック" w:eastAsia="ＭＳ ゴシック" w:hAnsi="ＭＳ ゴシック" w:hint="eastAsia"/>
                <w:i/>
                <w:iCs/>
                <w:kern w:val="2"/>
                <w:sz w:val="18"/>
                <w:szCs w:val="18"/>
              </w:rPr>
              <w:t xml:space="preserve">　Ｒ６</w:t>
            </w:r>
            <w:r w:rsidRPr="00F973C2">
              <w:rPr>
                <w:rFonts w:ascii="ＭＳ ゴシック" w:eastAsia="ＭＳ ゴシック" w:hAnsi="ＭＳ ゴシック"/>
                <w:i/>
                <w:iCs/>
                <w:kern w:val="2"/>
                <w:sz w:val="18"/>
                <w:szCs w:val="18"/>
              </w:rPr>
              <w:t>Ｑ＆Ａ　Vol.１　問</w:t>
            </w:r>
            <w:r w:rsidRPr="00F973C2">
              <w:rPr>
                <w:rFonts w:ascii="ＭＳ ゴシック" w:eastAsia="ＭＳ ゴシック" w:hAnsi="ＭＳ ゴシック" w:hint="eastAsia"/>
                <w:i/>
                <w:iCs/>
                <w:kern w:val="2"/>
                <w:sz w:val="18"/>
                <w:szCs w:val="18"/>
              </w:rPr>
              <w:t>167</w:t>
            </w:r>
          </w:p>
          <w:p w:rsidR="00356E79" w:rsidRPr="00F973C2" w:rsidRDefault="00356E79" w:rsidP="00356E79">
            <w:pPr>
              <w:suppressAutoHyphens/>
              <w:kinsoku w:val="0"/>
              <w:autoSpaceDE w:val="0"/>
              <w:autoSpaceDN w:val="0"/>
              <w:spacing w:line="211" w:lineRule="exact"/>
              <w:ind w:left="360" w:hangingChars="200" w:hanging="360"/>
              <w:contextualSpacing/>
              <w:jc w:val="left"/>
              <w:rPr>
                <w:rFonts w:ascii="ＭＳ ゴシック" w:eastAsia="ＭＳ ゴシック" w:hAnsi="ＭＳ ゴシック"/>
                <w:i/>
                <w:iCs/>
                <w:kern w:val="2"/>
                <w:sz w:val="18"/>
                <w:szCs w:val="18"/>
              </w:rPr>
            </w:pPr>
            <w:r w:rsidRPr="00F973C2">
              <w:rPr>
                <w:rFonts w:ascii="ＭＳ ゴシック" w:eastAsia="ＭＳ ゴシック" w:hAnsi="ＭＳ ゴシック" w:hint="eastAsia"/>
                <w:i/>
                <w:iCs/>
                <w:kern w:val="2"/>
                <w:sz w:val="18"/>
                <w:szCs w:val="18"/>
              </w:rPr>
              <w:t xml:space="preserve">　・　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rsidR="00356E79" w:rsidRPr="00F973C2" w:rsidRDefault="00356E79" w:rsidP="00356E79">
            <w:pPr>
              <w:suppressAutoHyphens/>
              <w:kinsoku w:val="0"/>
              <w:autoSpaceDE w:val="0"/>
              <w:autoSpaceDN w:val="0"/>
              <w:spacing w:line="211" w:lineRule="exact"/>
              <w:ind w:left="360" w:hangingChars="200" w:hanging="360"/>
              <w:contextualSpacing/>
              <w:jc w:val="left"/>
              <w:rPr>
                <w:rFonts w:ascii="ＭＳ ゴシック" w:eastAsia="ＭＳ ゴシック" w:hAnsi="ＭＳ ゴシック"/>
                <w:i/>
                <w:iCs/>
                <w:kern w:val="2"/>
                <w:sz w:val="18"/>
                <w:szCs w:val="18"/>
              </w:rPr>
            </w:pPr>
            <w:r w:rsidRPr="00F973C2">
              <w:rPr>
                <w:rFonts w:ascii="ＭＳ ゴシック" w:eastAsia="ＭＳ ゴシック" w:hAnsi="ＭＳ ゴシック" w:hint="eastAsia"/>
                <w:i/>
                <w:iCs/>
                <w:kern w:val="2"/>
                <w:sz w:val="18"/>
                <w:szCs w:val="18"/>
              </w:rPr>
              <w:t xml:space="preserve">　・　なお、全ての措置の一つでも講じられていなければ減算となることに留意すること。</w:t>
            </w:r>
          </w:p>
          <w:p w:rsidR="00356E79" w:rsidRPr="00F973C2" w:rsidRDefault="00356E79" w:rsidP="00356E79">
            <w:pPr>
              <w:suppressAutoHyphens/>
              <w:kinsoku w:val="0"/>
              <w:autoSpaceDE w:val="0"/>
              <w:autoSpaceDN w:val="0"/>
              <w:spacing w:line="211" w:lineRule="exact"/>
              <w:ind w:left="180" w:hangingChars="100" w:hanging="180"/>
              <w:contextualSpacing/>
              <w:jc w:val="left"/>
              <w:rPr>
                <w:rFonts w:ascii="ＭＳ ゴシック" w:eastAsia="ＭＳ ゴシック" w:hAnsi="ＭＳ ゴシック"/>
                <w:i/>
                <w:iCs/>
                <w:kern w:val="2"/>
                <w:sz w:val="18"/>
                <w:szCs w:val="18"/>
              </w:rPr>
            </w:pPr>
            <w:r w:rsidRPr="00F973C2">
              <w:rPr>
                <w:rFonts w:ascii="ＭＳ ゴシック" w:eastAsia="ＭＳ ゴシック" w:hAnsi="ＭＳ ゴシック" w:hint="eastAsia"/>
                <w:i/>
                <w:iCs/>
                <w:kern w:val="2"/>
                <w:sz w:val="18"/>
                <w:szCs w:val="18"/>
              </w:rPr>
              <w:t xml:space="preserve">　Ｒ６</w:t>
            </w:r>
            <w:r w:rsidRPr="00F973C2">
              <w:rPr>
                <w:rFonts w:ascii="ＭＳ ゴシック" w:eastAsia="ＭＳ ゴシック" w:hAnsi="ＭＳ ゴシック"/>
                <w:i/>
                <w:iCs/>
                <w:kern w:val="2"/>
                <w:sz w:val="18"/>
                <w:szCs w:val="18"/>
              </w:rPr>
              <w:t>Ｑ＆Ａ　Vol.１　問</w:t>
            </w:r>
            <w:r w:rsidRPr="00F973C2">
              <w:rPr>
                <w:rFonts w:ascii="ＭＳ ゴシック" w:eastAsia="ＭＳ ゴシック" w:hAnsi="ＭＳ ゴシック" w:hint="eastAsia"/>
                <w:i/>
                <w:iCs/>
                <w:kern w:val="2"/>
                <w:sz w:val="18"/>
                <w:szCs w:val="18"/>
              </w:rPr>
              <w:t>168</w:t>
            </w:r>
          </w:p>
          <w:p w:rsidR="00356E79" w:rsidRPr="00F973C2" w:rsidRDefault="00356E79" w:rsidP="00356E79">
            <w:pPr>
              <w:suppressAutoHyphens/>
              <w:kinsoku w:val="0"/>
              <w:autoSpaceDE w:val="0"/>
              <w:autoSpaceDN w:val="0"/>
              <w:spacing w:line="211" w:lineRule="exact"/>
              <w:ind w:left="360" w:hangingChars="200" w:hanging="360"/>
              <w:contextualSpacing/>
              <w:jc w:val="left"/>
              <w:rPr>
                <w:rFonts w:ascii="ＭＳ ゴシック" w:eastAsia="ＭＳ ゴシック" w:hAnsi="ＭＳ ゴシック"/>
                <w:i/>
                <w:iCs/>
                <w:kern w:val="2"/>
                <w:sz w:val="18"/>
                <w:szCs w:val="18"/>
              </w:rPr>
            </w:pPr>
            <w:r w:rsidRPr="00F973C2">
              <w:rPr>
                <w:rFonts w:ascii="ＭＳ ゴシック" w:eastAsia="ＭＳ ゴシック" w:hAnsi="ＭＳ ゴシック" w:hint="eastAsia"/>
                <w:i/>
                <w:iCs/>
                <w:kern w:val="2"/>
                <w:sz w:val="18"/>
                <w:szCs w:val="18"/>
              </w:rPr>
              <w:t xml:space="preserve">　・　過去に遡及して当該減算を適用することはできず、発見した日の属する月が「事実が生じた月」となる。</w:t>
            </w:r>
          </w:p>
          <w:p w:rsidR="00356E79" w:rsidRPr="00F973C2" w:rsidRDefault="00356E79" w:rsidP="00356E79">
            <w:pPr>
              <w:suppressAutoHyphens/>
              <w:kinsoku w:val="0"/>
              <w:autoSpaceDE w:val="0"/>
              <w:autoSpaceDN w:val="0"/>
              <w:spacing w:line="211" w:lineRule="exact"/>
              <w:ind w:left="180" w:hangingChars="100" w:hanging="180"/>
              <w:contextualSpacing/>
              <w:jc w:val="left"/>
              <w:rPr>
                <w:rFonts w:ascii="ＭＳ ゴシック" w:eastAsia="ＭＳ ゴシック" w:hAnsi="ＭＳ ゴシック"/>
                <w:i/>
                <w:iCs/>
                <w:kern w:val="2"/>
                <w:sz w:val="18"/>
                <w:szCs w:val="18"/>
              </w:rPr>
            </w:pPr>
            <w:r w:rsidRPr="00F973C2">
              <w:rPr>
                <w:rFonts w:ascii="ＭＳ ゴシック" w:eastAsia="ＭＳ ゴシック" w:hAnsi="ＭＳ ゴシック" w:hint="eastAsia"/>
                <w:i/>
                <w:iCs/>
                <w:kern w:val="2"/>
                <w:sz w:val="18"/>
                <w:szCs w:val="18"/>
              </w:rPr>
              <w:t xml:space="preserve">　Ｒ６</w:t>
            </w:r>
            <w:r w:rsidRPr="00F973C2">
              <w:rPr>
                <w:rFonts w:ascii="ＭＳ ゴシック" w:eastAsia="ＭＳ ゴシック" w:hAnsi="ＭＳ ゴシック"/>
                <w:i/>
                <w:iCs/>
                <w:kern w:val="2"/>
                <w:sz w:val="18"/>
                <w:szCs w:val="18"/>
              </w:rPr>
              <w:t>Ｑ＆Ａ　Vol.１　問</w:t>
            </w:r>
            <w:r w:rsidRPr="00F973C2">
              <w:rPr>
                <w:rFonts w:ascii="ＭＳ ゴシック" w:eastAsia="ＭＳ ゴシック" w:hAnsi="ＭＳ ゴシック" w:hint="eastAsia"/>
                <w:i/>
                <w:iCs/>
                <w:kern w:val="2"/>
                <w:sz w:val="18"/>
                <w:szCs w:val="18"/>
              </w:rPr>
              <w:t>169</w:t>
            </w:r>
          </w:p>
          <w:p w:rsidR="00356E79" w:rsidRDefault="00356E79" w:rsidP="00356E79">
            <w:pPr>
              <w:suppressAutoHyphens/>
              <w:kinsoku w:val="0"/>
              <w:autoSpaceDE w:val="0"/>
              <w:autoSpaceDN w:val="0"/>
              <w:spacing w:line="211" w:lineRule="exact"/>
              <w:ind w:left="360" w:hangingChars="200" w:hanging="360"/>
              <w:contextualSpacing/>
              <w:jc w:val="left"/>
              <w:rPr>
                <w:rFonts w:ascii="ＭＳ ゴシック" w:eastAsia="ＭＳ ゴシック" w:hAnsi="ＭＳ ゴシック"/>
                <w:i/>
                <w:iCs/>
                <w:kern w:val="2"/>
                <w:sz w:val="18"/>
                <w:szCs w:val="18"/>
              </w:rPr>
            </w:pPr>
            <w:r w:rsidRPr="00F973C2">
              <w:rPr>
                <w:rFonts w:ascii="ＭＳ ゴシック" w:eastAsia="ＭＳ ゴシック" w:hAnsi="ＭＳ ゴシック" w:hint="eastAsia"/>
                <w:i/>
                <w:iCs/>
                <w:kern w:val="2"/>
                <w:sz w:val="18"/>
                <w:szCs w:val="18"/>
              </w:rPr>
              <w:t xml:space="preserve">　・　改善計画の提出の有無に関わらず、事実が生じた月の翌月から減算の措置を行って差し支えない。当該減算は、施設・事業所から改善計画が提出され、事実が生じた月から３か月以降に当該計画に基づく改善が認められた月まで継続する。</w:t>
            </w:r>
          </w:p>
          <w:p w:rsidR="00356E79" w:rsidRPr="00F973C2" w:rsidRDefault="00356E79" w:rsidP="00356E79">
            <w:pPr>
              <w:suppressAutoHyphens/>
              <w:kinsoku w:val="0"/>
              <w:autoSpaceDE w:val="0"/>
              <w:autoSpaceDN w:val="0"/>
              <w:spacing w:line="211" w:lineRule="exact"/>
              <w:ind w:left="360" w:hangingChars="200" w:hanging="360"/>
              <w:contextualSpacing/>
              <w:jc w:val="left"/>
              <w:rPr>
                <w:rFonts w:ascii="ＭＳ ゴシック" w:eastAsia="ＭＳ ゴシック" w:hAnsi="ＭＳ ゴシック"/>
                <w:i/>
                <w:iCs/>
                <w:kern w:val="2"/>
                <w:sz w:val="18"/>
                <w:szCs w:val="18"/>
              </w:rPr>
            </w:pPr>
            <w:r>
              <w:rPr>
                <w:rFonts w:ascii="ＭＳ ゴシック" w:eastAsia="ＭＳ ゴシック" w:hAnsi="ＭＳ ゴシック" w:hint="eastAsia"/>
                <w:i/>
                <w:iCs/>
                <w:kern w:val="2"/>
                <w:sz w:val="18"/>
                <w:szCs w:val="18"/>
              </w:rPr>
              <w:t xml:space="preserve">　</w:t>
            </w:r>
          </w:p>
        </w:tc>
        <w:tc>
          <w:tcPr>
            <w:tcW w:w="424" w:type="dxa"/>
          </w:tcPr>
          <w:p w:rsidR="00356E79" w:rsidRPr="00F21FC7" w:rsidRDefault="00356E79" w:rsidP="00356E79">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356E79" w:rsidRPr="00F21FC7" w:rsidRDefault="00356E79" w:rsidP="00356E79">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356E79" w:rsidRPr="00F21FC7" w:rsidRDefault="00356E79" w:rsidP="00356E79">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否</w:t>
            </w:r>
          </w:p>
        </w:tc>
        <w:tc>
          <w:tcPr>
            <w:tcW w:w="2216" w:type="dxa"/>
          </w:tcPr>
          <w:p w:rsidR="00356E79" w:rsidRPr="003A5650" w:rsidRDefault="00356E79" w:rsidP="00356E79">
            <w:pPr>
              <w:autoSpaceDE w:val="0"/>
              <w:autoSpaceDN w:val="0"/>
              <w:adjustRightInd w:val="0"/>
              <w:spacing w:line="211" w:lineRule="exact"/>
              <w:contextualSpacing/>
              <w:rPr>
                <w:rFonts w:ascii="ＭＳ ゴシック" w:eastAsia="ＭＳ ゴシック" w:hAnsi="ＭＳ ゴシック" w:cs="ＭＳ ゴシック"/>
                <w:spacing w:val="2"/>
                <w:sz w:val="18"/>
                <w:szCs w:val="18"/>
              </w:rPr>
            </w:pPr>
            <w:r w:rsidRPr="003A5650">
              <w:rPr>
                <w:rFonts w:ascii="ＭＳ ゴシック" w:eastAsia="ＭＳ ゴシック" w:hAnsi="ＭＳ ゴシック" w:cs="ＭＳ ゴシック" w:hint="eastAsia"/>
                <w:spacing w:val="2"/>
                <w:sz w:val="18"/>
                <w:szCs w:val="18"/>
              </w:rPr>
              <w:t>【　該当の有・無　】</w:t>
            </w:r>
          </w:p>
          <w:p w:rsidR="00356E79" w:rsidRDefault="00356E79" w:rsidP="00356E79">
            <w:pPr>
              <w:spacing w:line="211" w:lineRule="exact"/>
              <w:ind w:leftChars="16" w:left="32"/>
              <w:contextualSpacing/>
              <w:jc w:val="left"/>
              <w:rPr>
                <w:rFonts w:ascii="ＭＳ ゴシック" w:eastAsia="ＭＳ ゴシック" w:hAnsi="ＭＳ ゴシック"/>
                <w:kern w:val="2"/>
                <w:sz w:val="18"/>
                <w:szCs w:val="18"/>
              </w:rPr>
            </w:pPr>
            <w:r w:rsidRPr="003A5650">
              <w:rPr>
                <w:rFonts w:ascii="ＭＳ ゴシック" w:eastAsia="ＭＳ ゴシック" w:hAnsi="ＭＳ ゴシック" w:hint="eastAsia"/>
                <w:kern w:val="2"/>
                <w:sz w:val="18"/>
                <w:szCs w:val="18"/>
              </w:rPr>
              <w:t>虐待の防止のための対策を検討する委員会の開催の有無　【有・無】</w:t>
            </w:r>
          </w:p>
          <w:p w:rsidR="001A4C21" w:rsidRPr="003A5650" w:rsidRDefault="001A4C21" w:rsidP="00356E79">
            <w:pPr>
              <w:spacing w:line="211" w:lineRule="exact"/>
              <w:ind w:leftChars="16" w:left="32"/>
              <w:contextualSpacing/>
              <w:jc w:val="left"/>
              <w:rPr>
                <w:rFonts w:ascii="ＭＳ ゴシック" w:eastAsia="ＭＳ ゴシック" w:hAnsi="ＭＳ ゴシック"/>
                <w:kern w:val="2"/>
                <w:sz w:val="18"/>
                <w:szCs w:val="18"/>
              </w:rPr>
            </w:pPr>
          </w:p>
          <w:p w:rsidR="00356E79" w:rsidRPr="003A5650" w:rsidRDefault="00356E79" w:rsidP="00356E79">
            <w:pPr>
              <w:spacing w:line="211" w:lineRule="exact"/>
              <w:ind w:leftChars="16" w:left="32"/>
              <w:contextualSpacing/>
              <w:jc w:val="left"/>
              <w:rPr>
                <w:rFonts w:ascii="ＭＳ ゴシック" w:eastAsia="ＭＳ ゴシック" w:hAnsi="ＭＳ ゴシック"/>
                <w:kern w:val="2"/>
                <w:sz w:val="18"/>
                <w:szCs w:val="18"/>
              </w:rPr>
            </w:pPr>
            <w:r w:rsidRPr="003A5650">
              <w:rPr>
                <w:rFonts w:ascii="ＭＳ ゴシック" w:eastAsia="ＭＳ ゴシック" w:hAnsi="ＭＳ ゴシック" w:hint="eastAsia"/>
                <w:kern w:val="2"/>
                <w:sz w:val="18"/>
                <w:szCs w:val="18"/>
              </w:rPr>
              <w:t>虐待の防止のための指針の有無　【有・無】</w:t>
            </w:r>
          </w:p>
          <w:p w:rsidR="001A4C21" w:rsidRDefault="001A4C21" w:rsidP="00356E79">
            <w:pPr>
              <w:spacing w:line="211" w:lineRule="exact"/>
              <w:ind w:leftChars="16" w:left="32"/>
              <w:contextualSpacing/>
              <w:jc w:val="left"/>
              <w:rPr>
                <w:rFonts w:ascii="ＭＳ ゴシック" w:eastAsia="ＭＳ ゴシック" w:hAnsi="ＭＳ ゴシック"/>
                <w:kern w:val="2"/>
                <w:sz w:val="18"/>
                <w:szCs w:val="18"/>
              </w:rPr>
            </w:pPr>
          </w:p>
          <w:p w:rsidR="00356E79" w:rsidRPr="003A5650" w:rsidRDefault="00356E79" w:rsidP="00356E79">
            <w:pPr>
              <w:spacing w:line="211" w:lineRule="exact"/>
              <w:ind w:leftChars="16" w:left="32"/>
              <w:contextualSpacing/>
              <w:jc w:val="left"/>
              <w:rPr>
                <w:rFonts w:ascii="ＭＳ ゴシック" w:eastAsia="ＭＳ ゴシック" w:hAnsi="ＭＳ ゴシック"/>
                <w:kern w:val="2"/>
                <w:sz w:val="18"/>
                <w:szCs w:val="18"/>
              </w:rPr>
            </w:pPr>
            <w:r w:rsidRPr="003A5650">
              <w:rPr>
                <w:rFonts w:ascii="ＭＳ ゴシック" w:eastAsia="ＭＳ ゴシック" w:hAnsi="ＭＳ ゴシック" w:hint="eastAsia"/>
                <w:kern w:val="2"/>
                <w:sz w:val="18"/>
                <w:szCs w:val="18"/>
              </w:rPr>
              <w:t>虐待の防止のための研修（年１回以上必要　）</w:t>
            </w:r>
          </w:p>
          <w:p w:rsidR="00356E79" w:rsidRPr="003A5650" w:rsidRDefault="00356E79" w:rsidP="00356E79">
            <w:pPr>
              <w:spacing w:line="211" w:lineRule="exact"/>
              <w:ind w:leftChars="16" w:left="32" w:firstLineChars="200" w:firstLine="360"/>
              <w:contextualSpacing/>
              <w:jc w:val="left"/>
              <w:rPr>
                <w:rFonts w:ascii="ＭＳ ゴシック" w:eastAsia="ＭＳ ゴシック" w:hAnsi="ＭＳ ゴシック"/>
                <w:kern w:val="2"/>
                <w:sz w:val="18"/>
                <w:szCs w:val="18"/>
              </w:rPr>
            </w:pPr>
            <w:r w:rsidRPr="003A5650">
              <w:rPr>
                <w:rFonts w:ascii="ＭＳ ゴシック" w:eastAsia="ＭＳ ゴシック" w:hAnsi="ＭＳ ゴシック" w:hint="eastAsia"/>
                <w:kern w:val="2"/>
                <w:sz w:val="18"/>
                <w:szCs w:val="18"/>
              </w:rPr>
              <w:t>年　　月　　日</w:t>
            </w:r>
          </w:p>
          <w:p w:rsidR="00356E79" w:rsidRPr="002B73D5" w:rsidRDefault="00356E79" w:rsidP="00356E79">
            <w:pPr>
              <w:spacing w:line="211" w:lineRule="exact"/>
              <w:ind w:leftChars="16" w:left="32"/>
              <w:contextualSpacing/>
              <w:jc w:val="left"/>
              <w:rPr>
                <w:rFonts w:ascii="ＭＳ ゴシック" w:eastAsia="ＭＳ ゴシック" w:hAnsi="ＭＳ ゴシック"/>
                <w:kern w:val="2"/>
                <w:sz w:val="18"/>
                <w:szCs w:val="18"/>
              </w:rPr>
            </w:pPr>
            <w:r w:rsidRPr="003A5650">
              <w:rPr>
                <w:rFonts w:ascii="ＭＳ ゴシック" w:eastAsia="ＭＳ ゴシック" w:hAnsi="ＭＳ ゴシック" w:cs="ＭＳ ゴシック" w:hint="eastAsia"/>
                <w:spacing w:val="2"/>
                <w:sz w:val="18"/>
                <w:szCs w:val="18"/>
              </w:rPr>
              <w:t>担当者名（　　　　　）</w:t>
            </w:r>
          </w:p>
        </w:tc>
      </w:tr>
      <w:tr w:rsidR="00356E79" w:rsidRPr="00F21FC7" w:rsidTr="00734449">
        <w:tc>
          <w:tcPr>
            <w:tcW w:w="1411" w:type="dxa"/>
          </w:tcPr>
          <w:p w:rsidR="00356E79" w:rsidRDefault="00356E79" w:rsidP="00356E79">
            <w:pPr>
              <w:suppressAutoHyphens/>
              <w:kinsoku w:val="0"/>
              <w:wordWrap w:val="0"/>
              <w:autoSpaceDE w:val="0"/>
              <w:autoSpaceDN w:val="0"/>
              <w:spacing w:line="210" w:lineRule="exact"/>
              <w:ind w:left="184" w:hangingChars="100" w:hanging="184"/>
              <w:jc w:val="left"/>
              <w:rPr>
                <w:rFonts w:ascii="ＭＳ ゴシック" w:eastAsia="ＭＳ ゴシック" w:hAnsi="ＭＳ ゴシック"/>
                <w:spacing w:val="2"/>
                <w:sz w:val="18"/>
                <w:szCs w:val="18"/>
              </w:rPr>
            </w:pPr>
            <w:r>
              <w:rPr>
                <w:rFonts w:ascii="ＭＳ ゴシック" w:eastAsia="ＭＳ ゴシック" w:hAnsi="ＭＳ ゴシック" w:hint="eastAsia"/>
                <w:spacing w:val="2"/>
                <w:sz w:val="18"/>
                <w:szCs w:val="18"/>
              </w:rPr>
              <w:t xml:space="preserve">４　</w:t>
            </w:r>
            <w:r w:rsidRPr="00356E79">
              <w:rPr>
                <w:rFonts w:ascii="ＭＳ ゴシック" w:eastAsia="ＭＳ ゴシック" w:hAnsi="ＭＳ ゴシック" w:hint="eastAsia"/>
                <w:spacing w:val="2"/>
                <w:sz w:val="18"/>
                <w:szCs w:val="18"/>
              </w:rPr>
              <w:t>業務継続計画未策定減算</w:t>
            </w:r>
          </w:p>
        </w:tc>
        <w:tc>
          <w:tcPr>
            <w:tcW w:w="6036" w:type="dxa"/>
          </w:tcPr>
          <w:p w:rsidR="00356E79" w:rsidRPr="002B73D5" w:rsidRDefault="00356E79" w:rsidP="00356E79">
            <w:pPr>
              <w:autoSpaceDE w:val="0"/>
              <w:autoSpaceDN w:val="0"/>
              <w:spacing w:line="211" w:lineRule="exact"/>
              <w:ind w:left="180" w:hangingChars="100" w:hanging="180"/>
              <w:contextualSpacing/>
              <w:rPr>
                <w:rFonts w:ascii="ＭＳ ゴシック" w:eastAsia="ＭＳ ゴシック" w:hAnsi="ＭＳ ゴシック"/>
                <w:w w:val="50"/>
                <w:sz w:val="18"/>
                <w:szCs w:val="18"/>
              </w:rPr>
            </w:pPr>
            <w:r>
              <w:rPr>
                <w:rFonts w:ascii="ＭＳ ゴシック" w:eastAsia="ＭＳ ゴシック" w:hAnsi="ＭＳ ゴシック" w:hint="eastAsia"/>
                <w:sz w:val="18"/>
                <w:szCs w:val="18"/>
              </w:rPr>
              <w:t xml:space="preserve">□　</w:t>
            </w:r>
            <w:r w:rsidRPr="002B73D5">
              <w:rPr>
                <w:rFonts w:ascii="ＭＳ ゴシック" w:eastAsia="ＭＳ ゴシック" w:hAnsi="ＭＳ ゴシック" w:hint="eastAsia"/>
                <w:sz w:val="18"/>
                <w:szCs w:val="18"/>
              </w:rPr>
              <w:t>別に厚生労働大臣が定める基準を満たさない場合は、業務継続計画未策定減算として、所定単位数の100分の１に相当する単位数を所定単位数から減算しているか。</w:t>
            </w:r>
            <w:r>
              <w:rPr>
                <w:rFonts w:ascii="ＭＳ ゴシック" w:eastAsia="ＭＳ ゴシック" w:hAnsi="ＭＳ ゴシック" w:hint="eastAsia"/>
                <w:sz w:val="18"/>
                <w:szCs w:val="18"/>
              </w:rPr>
              <w:t xml:space="preserve">　　　　</w:t>
            </w:r>
            <w:r w:rsidRPr="002B73D5">
              <w:rPr>
                <w:rFonts w:ascii="ＭＳ ゴシック" w:eastAsia="ＭＳ ゴシック" w:hAnsi="ＭＳ ゴシック" w:hint="eastAsia"/>
                <w:w w:val="50"/>
                <w:sz w:val="18"/>
                <w:szCs w:val="18"/>
              </w:rPr>
              <w:t>◆</w:t>
            </w:r>
            <w:r w:rsidRPr="00324D6E">
              <w:rPr>
                <w:rFonts w:ascii="ＭＳ ゴシック" w:eastAsia="ＭＳ ゴシック" w:hAnsi="ＭＳ ゴシック" w:hint="eastAsia"/>
                <w:w w:val="50"/>
                <w:sz w:val="18"/>
                <w:szCs w:val="18"/>
              </w:rPr>
              <w:t>３厚労省告示第７２号</w:t>
            </w:r>
            <w:r>
              <w:rPr>
                <w:rFonts w:ascii="ＭＳ ゴシック" w:eastAsia="ＭＳ ゴシック" w:hAnsi="ＭＳ ゴシック" w:hint="eastAsia"/>
                <w:w w:val="50"/>
                <w:sz w:val="18"/>
                <w:szCs w:val="18"/>
              </w:rPr>
              <w:t>別表１注７</w:t>
            </w:r>
          </w:p>
          <w:p w:rsidR="00356E79" w:rsidRPr="005655A8" w:rsidRDefault="00356E79" w:rsidP="00356E79">
            <w:pPr>
              <w:autoSpaceDE w:val="0"/>
              <w:autoSpaceDN w:val="0"/>
              <w:spacing w:line="211" w:lineRule="exact"/>
              <w:ind w:left="360" w:hangingChars="200" w:hanging="360"/>
              <w:contextualSpacing/>
              <w:rPr>
                <w:rFonts w:ascii="ＭＳ ゴシック" w:eastAsia="ＭＳ ゴシック" w:hAnsi="ＭＳ ゴシック"/>
                <w:w w:val="50"/>
                <w:sz w:val="18"/>
                <w:szCs w:val="18"/>
              </w:rPr>
            </w:pPr>
            <w:r w:rsidRPr="005655A8">
              <w:rPr>
                <w:rFonts w:ascii="ＭＳ ゴシック" w:eastAsia="ＭＳ ゴシック" w:hAnsi="ＭＳ ゴシック" w:hint="eastAsia"/>
                <w:sz w:val="18"/>
                <w:szCs w:val="18"/>
              </w:rPr>
              <w:t xml:space="preserve">　◎　</w:t>
            </w:r>
            <w:r w:rsidRPr="002B73D5">
              <w:rPr>
                <w:rFonts w:ascii="ＭＳ ゴシック" w:eastAsia="ＭＳ ゴシック" w:hAnsi="ＭＳ ゴシック" w:hint="eastAsia"/>
                <w:spacing w:val="-3"/>
                <w:sz w:val="18"/>
                <w:szCs w:val="18"/>
              </w:rPr>
              <w:t>本主眼事項</w:t>
            </w:r>
            <w:r w:rsidRPr="002B73D5">
              <w:rPr>
                <w:rFonts w:ascii="ＭＳ ゴシック" w:eastAsia="ＭＳ ゴシック" w:hAnsi="ＭＳ ゴシック"/>
                <w:spacing w:val="-3"/>
                <w:sz w:val="18"/>
                <w:szCs w:val="18"/>
              </w:rPr>
              <w:t>第</w:t>
            </w:r>
            <w:r w:rsidRPr="002B73D5">
              <w:rPr>
                <w:rFonts w:ascii="ＭＳ ゴシック" w:eastAsia="ＭＳ ゴシック" w:hAnsi="ＭＳ ゴシック" w:hint="eastAsia"/>
                <w:spacing w:val="-3"/>
                <w:sz w:val="18"/>
                <w:szCs w:val="18"/>
              </w:rPr>
              <w:t>４の22</w:t>
            </w:r>
            <w:r w:rsidRPr="002B73D5">
              <w:rPr>
                <w:rFonts w:ascii="ＭＳ ゴシック" w:eastAsia="ＭＳ ゴシック" w:hAnsi="ＭＳ ゴシック"/>
                <w:sz w:val="18"/>
                <w:szCs w:val="18"/>
              </w:rPr>
              <w:t>に規定する基準を満たさない事実が生じた場合に、その翌月</w:t>
            </w:r>
            <w:r w:rsidRPr="002B73D5">
              <w:rPr>
                <w:rFonts w:ascii="ＭＳ ゴシック" w:eastAsia="ＭＳ ゴシック" w:hAnsi="ＭＳ ゴシック" w:hint="eastAsia"/>
                <w:sz w:val="18"/>
                <w:szCs w:val="18"/>
              </w:rPr>
              <w:t>（基準を満た</w:t>
            </w:r>
            <w:r w:rsidRPr="002B73D5">
              <w:rPr>
                <w:rFonts w:ascii="ＭＳ ゴシック" w:eastAsia="ＭＳ ゴシック" w:hAnsi="ＭＳ ゴシック"/>
                <w:sz w:val="18"/>
                <w:szCs w:val="18"/>
              </w:rPr>
              <w:t>さない事実が生じた日が月の初日である場合は当該月）から基準に満たない状況が解消されるに至った月まで、当該事業所の利用者全員について、</w:t>
            </w:r>
            <w:r w:rsidRPr="005655A8">
              <w:rPr>
                <w:rFonts w:ascii="ＭＳ ゴシック" w:eastAsia="ＭＳ ゴシック" w:hAnsi="ＭＳ ゴシック" w:hint="eastAsia"/>
                <w:sz w:val="18"/>
                <w:szCs w:val="18"/>
              </w:rPr>
              <w:t>利用者全員について</w:t>
            </w:r>
            <w:r w:rsidRPr="002B73D5">
              <w:rPr>
                <w:rFonts w:ascii="ＭＳ ゴシック" w:eastAsia="ＭＳ ゴシック" w:hAnsi="ＭＳ ゴシック"/>
                <w:sz w:val="18"/>
                <w:szCs w:val="18"/>
              </w:rPr>
              <w:t>所定単位数から減算することとする。</w:t>
            </w:r>
            <w:r>
              <w:rPr>
                <w:rFonts w:ascii="ＭＳ ゴシック" w:eastAsia="ＭＳ ゴシック" w:hAnsi="ＭＳ ゴシック" w:hint="eastAsia"/>
                <w:sz w:val="18"/>
                <w:szCs w:val="18"/>
              </w:rPr>
              <w:t xml:space="preserve">　　　　　</w:t>
            </w:r>
            <w:r w:rsidRPr="002B73D5">
              <w:rPr>
                <w:rFonts w:ascii="ＭＳ ゴシック" w:eastAsia="ＭＳ ゴシック" w:hAnsi="ＭＳ ゴシック" w:hint="eastAsia"/>
                <w:w w:val="50"/>
                <w:sz w:val="18"/>
                <w:szCs w:val="18"/>
              </w:rPr>
              <w:t>◆平１２老企３６第３の９</w:t>
            </w:r>
            <w:r w:rsidRPr="005655A8">
              <w:rPr>
                <w:rFonts w:ascii="ＭＳ ゴシック" w:eastAsia="ＭＳ ゴシック" w:hAnsi="ＭＳ ゴシック" w:hint="eastAsia"/>
                <w:w w:val="50"/>
                <w:sz w:val="18"/>
                <w:szCs w:val="18"/>
              </w:rPr>
              <w:t>参考</w:t>
            </w:r>
          </w:p>
          <w:p w:rsidR="00356E79" w:rsidRPr="005655A8" w:rsidRDefault="00356E79" w:rsidP="00356E79">
            <w:pPr>
              <w:autoSpaceDE w:val="0"/>
              <w:autoSpaceDN w:val="0"/>
              <w:spacing w:line="211" w:lineRule="exact"/>
              <w:ind w:left="180" w:hangingChars="200" w:hanging="180"/>
              <w:contextualSpacing/>
              <w:rPr>
                <w:rFonts w:ascii="ＭＳ ゴシック" w:eastAsia="ＭＳ ゴシック" w:hAnsi="ＭＳ ゴシック"/>
                <w:w w:val="50"/>
                <w:sz w:val="18"/>
                <w:szCs w:val="18"/>
              </w:rPr>
            </w:pPr>
          </w:p>
          <w:p w:rsidR="00356E79" w:rsidRPr="005655A8" w:rsidRDefault="00356E79" w:rsidP="00356E79">
            <w:pPr>
              <w:autoSpaceDE w:val="0"/>
              <w:autoSpaceDN w:val="0"/>
              <w:spacing w:line="211" w:lineRule="exact"/>
              <w:ind w:left="360" w:hangingChars="200" w:hanging="360"/>
              <w:contextualSpacing/>
              <w:rPr>
                <w:rFonts w:ascii="ＭＳ ゴシック" w:eastAsia="ＭＳ ゴシック" w:hAnsi="ＭＳ ゴシック"/>
                <w:i/>
                <w:iCs/>
                <w:sz w:val="18"/>
                <w:szCs w:val="18"/>
              </w:rPr>
            </w:pPr>
            <w:r w:rsidRPr="005655A8">
              <w:rPr>
                <w:rFonts w:ascii="ＭＳ ゴシック" w:eastAsia="ＭＳ ゴシック" w:hAnsi="ＭＳ ゴシック" w:hint="eastAsia"/>
                <w:i/>
                <w:iCs/>
                <w:sz w:val="18"/>
                <w:szCs w:val="18"/>
              </w:rPr>
              <w:t xml:space="preserve">　Ｒ６</w:t>
            </w:r>
            <w:r w:rsidRPr="005655A8">
              <w:rPr>
                <w:rFonts w:ascii="ＭＳ ゴシック" w:eastAsia="ＭＳ ゴシック" w:hAnsi="ＭＳ ゴシック"/>
                <w:i/>
                <w:iCs/>
                <w:sz w:val="18"/>
                <w:szCs w:val="18"/>
              </w:rPr>
              <w:t>Ｑ＆Ａ　Vol.</w:t>
            </w:r>
            <w:r w:rsidRPr="005655A8">
              <w:rPr>
                <w:rFonts w:ascii="ＭＳ ゴシック" w:eastAsia="ＭＳ ゴシック" w:hAnsi="ＭＳ ゴシック" w:hint="eastAsia"/>
                <w:i/>
                <w:iCs/>
                <w:sz w:val="18"/>
                <w:szCs w:val="18"/>
              </w:rPr>
              <w:t>６</w:t>
            </w:r>
            <w:r w:rsidRPr="005655A8">
              <w:rPr>
                <w:rFonts w:ascii="ＭＳ ゴシック" w:eastAsia="ＭＳ ゴシック" w:hAnsi="ＭＳ ゴシック"/>
                <w:i/>
                <w:iCs/>
                <w:sz w:val="18"/>
                <w:szCs w:val="18"/>
              </w:rPr>
              <w:t xml:space="preserve">　問</w:t>
            </w:r>
            <w:r w:rsidRPr="005655A8">
              <w:rPr>
                <w:rFonts w:ascii="ＭＳ ゴシック" w:eastAsia="ＭＳ ゴシック" w:hAnsi="ＭＳ ゴシック" w:hint="eastAsia"/>
                <w:i/>
                <w:iCs/>
                <w:sz w:val="18"/>
                <w:szCs w:val="18"/>
              </w:rPr>
              <w:t>7</w:t>
            </w:r>
          </w:p>
          <w:p w:rsidR="00356E79" w:rsidRPr="005655A8" w:rsidRDefault="00356E79" w:rsidP="00356E79">
            <w:pPr>
              <w:autoSpaceDE w:val="0"/>
              <w:autoSpaceDN w:val="0"/>
              <w:spacing w:line="211" w:lineRule="exact"/>
              <w:ind w:left="360" w:hangingChars="200" w:hanging="360"/>
              <w:contextualSpacing/>
              <w:rPr>
                <w:rFonts w:ascii="ＭＳ ゴシック" w:eastAsia="ＭＳ ゴシック" w:hAnsi="ＭＳ ゴシック"/>
                <w:i/>
                <w:iCs/>
                <w:sz w:val="18"/>
                <w:szCs w:val="18"/>
              </w:rPr>
            </w:pPr>
            <w:r w:rsidRPr="005655A8">
              <w:rPr>
                <w:rFonts w:ascii="ＭＳ ゴシック" w:eastAsia="ＭＳ ゴシック" w:hAnsi="ＭＳ ゴシック" w:hint="eastAsia"/>
                <w:i/>
                <w:iCs/>
                <w:sz w:val="18"/>
                <w:szCs w:val="18"/>
              </w:rPr>
              <w:t>・　感染症若しくは災害のいずれか又は両方の業務継続計画が未策定の場合や、当該業務継続計画に従い必要な措置が講じられていない場合に減算の対象となる。</w:t>
            </w:r>
          </w:p>
          <w:p w:rsidR="00356E79" w:rsidRPr="005655A8" w:rsidRDefault="00356E79" w:rsidP="00356E79">
            <w:pPr>
              <w:autoSpaceDE w:val="0"/>
              <w:autoSpaceDN w:val="0"/>
              <w:spacing w:line="211" w:lineRule="exact"/>
              <w:ind w:left="360" w:hangingChars="200" w:hanging="360"/>
              <w:contextualSpacing/>
              <w:rPr>
                <w:rFonts w:ascii="ＭＳ ゴシック" w:eastAsia="ＭＳ ゴシック" w:hAnsi="ＭＳ ゴシック"/>
                <w:i/>
                <w:iCs/>
                <w:sz w:val="18"/>
                <w:szCs w:val="18"/>
              </w:rPr>
            </w:pPr>
            <w:r w:rsidRPr="005655A8">
              <w:rPr>
                <w:rFonts w:ascii="ＭＳ ゴシック" w:eastAsia="ＭＳ ゴシック" w:hAnsi="ＭＳ ゴシック" w:hint="eastAsia"/>
                <w:i/>
                <w:iCs/>
                <w:sz w:val="18"/>
                <w:szCs w:val="18"/>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rsidR="00356E79" w:rsidRPr="005655A8" w:rsidRDefault="00356E79" w:rsidP="00356E79">
            <w:pPr>
              <w:autoSpaceDE w:val="0"/>
              <w:autoSpaceDN w:val="0"/>
              <w:spacing w:line="211" w:lineRule="exact"/>
              <w:ind w:left="360" w:hangingChars="200" w:hanging="360"/>
              <w:contextualSpacing/>
              <w:rPr>
                <w:rFonts w:ascii="ＭＳ ゴシック" w:eastAsia="ＭＳ ゴシック" w:hAnsi="ＭＳ ゴシック"/>
                <w:i/>
                <w:iCs/>
                <w:sz w:val="18"/>
                <w:szCs w:val="18"/>
              </w:rPr>
            </w:pPr>
            <w:r w:rsidRPr="005655A8">
              <w:rPr>
                <w:rFonts w:ascii="ＭＳ ゴシック" w:eastAsia="ＭＳ ゴシック" w:hAnsi="ＭＳ ゴシック" w:hint="eastAsia"/>
                <w:i/>
                <w:iCs/>
                <w:sz w:val="18"/>
                <w:szCs w:val="18"/>
              </w:rPr>
              <w:t xml:space="preserve">　Ｒ６</w:t>
            </w:r>
            <w:r w:rsidRPr="005655A8">
              <w:rPr>
                <w:rFonts w:ascii="ＭＳ ゴシック" w:eastAsia="ＭＳ ゴシック" w:hAnsi="ＭＳ ゴシック"/>
                <w:i/>
                <w:iCs/>
                <w:sz w:val="18"/>
                <w:szCs w:val="18"/>
              </w:rPr>
              <w:t>Ｑ＆Ａ　Vol.１　問</w:t>
            </w:r>
            <w:r w:rsidRPr="005655A8">
              <w:rPr>
                <w:rFonts w:ascii="ＭＳ ゴシック" w:eastAsia="ＭＳ ゴシック" w:hAnsi="ＭＳ ゴシック" w:hint="eastAsia"/>
                <w:i/>
                <w:iCs/>
                <w:sz w:val="18"/>
                <w:szCs w:val="18"/>
              </w:rPr>
              <w:t>166</w:t>
            </w:r>
          </w:p>
          <w:p w:rsidR="00356E79" w:rsidRPr="005655A8" w:rsidRDefault="00356E79" w:rsidP="00356E79">
            <w:pPr>
              <w:autoSpaceDE w:val="0"/>
              <w:autoSpaceDN w:val="0"/>
              <w:spacing w:line="211" w:lineRule="exact"/>
              <w:ind w:left="360" w:hangingChars="200" w:hanging="360"/>
              <w:contextualSpacing/>
              <w:rPr>
                <w:rFonts w:ascii="ＭＳ ゴシック" w:eastAsia="ＭＳ ゴシック" w:hAnsi="ＭＳ ゴシック"/>
                <w:i/>
                <w:iCs/>
                <w:sz w:val="18"/>
                <w:szCs w:val="18"/>
              </w:rPr>
            </w:pPr>
            <w:r w:rsidRPr="005655A8">
              <w:rPr>
                <w:rFonts w:ascii="ＭＳ ゴシック" w:eastAsia="ＭＳ ゴシック" w:hAnsi="ＭＳ ゴシック" w:hint="eastAsia"/>
                <w:i/>
                <w:iCs/>
                <w:sz w:val="18"/>
                <w:szCs w:val="18"/>
              </w:rPr>
              <w:t xml:space="preserve">　・　業務継続計画未策定減算については、行政機関が運営指導等で不適切な取り扱いを発見した時点ではなく、「基準を満たさない事実が生じた時点」まで遡及して減算を適用することとなる。</w:t>
            </w:r>
          </w:p>
          <w:p w:rsidR="00356E79" w:rsidRPr="005655A8" w:rsidRDefault="00356E79" w:rsidP="00356E79">
            <w:pPr>
              <w:autoSpaceDE w:val="0"/>
              <w:autoSpaceDN w:val="0"/>
              <w:spacing w:line="211" w:lineRule="exact"/>
              <w:ind w:left="360" w:hangingChars="200" w:hanging="360"/>
              <w:contextualSpacing/>
              <w:rPr>
                <w:rFonts w:ascii="ＭＳ ゴシック" w:eastAsia="ＭＳ ゴシック" w:hAnsi="ＭＳ ゴシック"/>
                <w:i/>
                <w:iCs/>
                <w:sz w:val="18"/>
                <w:szCs w:val="18"/>
              </w:rPr>
            </w:pPr>
            <w:r w:rsidRPr="005655A8">
              <w:rPr>
                <w:rFonts w:ascii="ＭＳ ゴシック" w:eastAsia="ＭＳ ゴシック" w:hAnsi="ＭＳ ゴシック" w:hint="eastAsia"/>
                <w:i/>
                <w:iCs/>
                <w:sz w:val="18"/>
                <w:szCs w:val="18"/>
              </w:rPr>
              <w:t xml:space="preserve">　・　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rsidR="00356E79" w:rsidRPr="005655A8" w:rsidRDefault="00356E79" w:rsidP="00356E79">
            <w:pPr>
              <w:autoSpaceDE w:val="0"/>
              <w:autoSpaceDN w:val="0"/>
              <w:spacing w:line="211" w:lineRule="exact"/>
              <w:ind w:left="360" w:hangingChars="200" w:hanging="360"/>
              <w:contextualSpacing/>
              <w:rPr>
                <w:rFonts w:ascii="ＭＳ ゴシック" w:eastAsia="ＭＳ ゴシック" w:hAnsi="ＭＳ ゴシック"/>
                <w:sz w:val="18"/>
                <w:szCs w:val="18"/>
              </w:rPr>
            </w:pPr>
            <w:r w:rsidRPr="005655A8">
              <w:rPr>
                <w:rFonts w:ascii="ＭＳ ゴシック" w:eastAsia="ＭＳ ゴシック" w:hAnsi="ＭＳ ゴシック" w:hint="eastAsia"/>
                <w:i/>
                <w:iCs/>
                <w:sz w:val="18"/>
                <w:szCs w:val="18"/>
              </w:rPr>
              <w:t xml:space="preserve">　・　また、訪問介護事業所が、令和７年10月の運営指導等において、業務継続計画の未策定が判明した場合、令和７年４月から減算の対象となる。</w:t>
            </w:r>
          </w:p>
        </w:tc>
        <w:tc>
          <w:tcPr>
            <w:tcW w:w="424" w:type="dxa"/>
          </w:tcPr>
          <w:p w:rsidR="00356E79" w:rsidRPr="003A5650" w:rsidRDefault="00356E79" w:rsidP="00356E79">
            <w:pPr>
              <w:spacing w:line="211" w:lineRule="exact"/>
              <w:contextualSpacing/>
              <w:rPr>
                <w:rFonts w:ascii="ＭＳ ゴシック" w:eastAsia="ＭＳ ゴシック" w:hAnsi="ＭＳ ゴシック"/>
                <w:kern w:val="2"/>
                <w:sz w:val="18"/>
                <w:szCs w:val="18"/>
              </w:rPr>
            </w:pPr>
            <w:r w:rsidRPr="003A5650">
              <w:rPr>
                <w:rFonts w:ascii="ＭＳ ゴシック" w:eastAsia="ＭＳ ゴシック" w:hAnsi="ＭＳ ゴシック" w:hint="eastAsia"/>
                <w:kern w:val="2"/>
                <w:sz w:val="18"/>
                <w:szCs w:val="18"/>
              </w:rPr>
              <w:t>適</w:t>
            </w:r>
          </w:p>
          <w:p w:rsidR="00356E79" w:rsidRPr="003A5650" w:rsidRDefault="00356E79" w:rsidP="00356E79">
            <w:pPr>
              <w:spacing w:line="211" w:lineRule="exact"/>
              <w:contextualSpacing/>
              <w:rPr>
                <w:rFonts w:ascii="ＭＳ ゴシック" w:eastAsia="ＭＳ ゴシック" w:hAnsi="ＭＳ ゴシック"/>
                <w:kern w:val="2"/>
                <w:sz w:val="18"/>
                <w:szCs w:val="18"/>
              </w:rPr>
            </w:pPr>
            <w:r w:rsidRPr="003A5650">
              <w:rPr>
                <w:rFonts w:ascii="ＭＳ ゴシック" w:eastAsia="ＭＳ ゴシック" w:hAnsi="ＭＳ ゴシック" w:hint="eastAsia"/>
                <w:kern w:val="2"/>
                <w:sz w:val="18"/>
                <w:szCs w:val="18"/>
              </w:rPr>
              <w:t>・</w:t>
            </w:r>
          </w:p>
          <w:p w:rsidR="00356E79" w:rsidRPr="003A5650" w:rsidRDefault="00356E79" w:rsidP="00356E79">
            <w:pPr>
              <w:spacing w:line="211" w:lineRule="exact"/>
              <w:contextualSpacing/>
              <w:rPr>
                <w:rFonts w:ascii="ＭＳ ゴシック" w:eastAsia="ＭＳ ゴシック" w:hAnsi="ＭＳ ゴシック"/>
                <w:sz w:val="18"/>
                <w:szCs w:val="18"/>
              </w:rPr>
            </w:pPr>
            <w:r w:rsidRPr="003A5650">
              <w:rPr>
                <w:rFonts w:ascii="ＭＳ ゴシック" w:eastAsia="ＭＳ ゴシック" w:hAnsi="ＭＳ ゴシック" w:hint="eastAsia"/>
                <w:kern w:val="2"/>
                <w:sz w:val="18"/>
                <w:szCs w:val="18"/>
              </w:rPr>
              <w:t>否</w:t>
            </w:r>
          </w:p>
        </w:tc>
        <w:tc>
          <w:tcPr>
            <w:tcW w:w="2216" w:type="dxa"/>
          </w:tcPr>
          <w:p w:rsidR="00356E79" w:rsidRPr="002B73D5" w:rsidRDefault="00356E79" w:rsidP="00356E79">
            <w:pPr>
              <w:autoSpaceDE w:val="0"/>
              <w:autoSpaceDN w:val="0"/>
              <w:adjustRightInd w:val="0"/>
              <w:spacing w:line="211" w:lineRule="exact"/>
              <w:contextualSpacing/>
              <w:rPr>
                <w:rFonts w:ascii="ＭＳ ゴシック" w:eastAsia="ＭＳ ゴシック" w:hAnsi="ＭＳ ゴシック" w:cs="ＭＳ ゴシック"/>
                <w:spacing w:val="2"/>
                <w:sz w:val="18"/>
                <w:szCs w:val="18"/>
              </w:rPr>
            </w:pPr>
            <w:r w:rsidRPr="003A5650">
              <w:rPr>
                <w:rFonts w:ascii="ＭＳ ゴシック" w:eastAsia="ＭＳ ゴシック" w:hAnsi="ＭＳ ゴシック" w:cs="ＭＳ ゴシック" w:hint="eastAsia"/>
                <w:spacing w:val="2"/>
                <w:sz w:val="18"/>
                <w:szCs w:val="18"/>
              </w:rPr>
              <w:t>【　該当の有・無　】</w:t>
            </w:r>
          </w:p>
          <w:p w:rsidR="00356E79" w:rsidRPr="002B73D5" w:rsidRDefault="00356E79" w:rsidP="00356E79">
            <w:pPr>
              <w:spacing w:line="211" w:lineRule="exact"/>
              <w:contextualSpacing/>
              <w:rPr>
                <w:rFonts w:ascii="ＭＳ ゴシック" w:eastAsia="ＭＳ ゴシック" w:hAnsi="ＭＳ ゴシック"/>
                <w:kern w:val="2"/>
                <w:sz w:val="18"/>
                <w:szCs w:val="18"/>
              </w:rPr>
            </w:pPr>
            <w:r w:rsidRPr="002B73D5">
              <w:rPr>
                <w:rFonts w:ascii="ＭＳ ゴシック" w:eastAsia="ＭＳ ゴシック" w:hAnsi="ＭＳ ゴシック" w:hint="eastAsia"/>
                <w:kern w:val="2"/>
                <w:sz w:val="18"/>
                <w:szCs w:val="18"/>
              </w:rPr>
              <w:t>感染症に係る業務継続計画の有無【有・無】</w:t>
            </w:r>
          </w:p>
          <w:p w:rsidR="001A4C21" w:rsidRDefault="001A4C21" w:rsidP="00356E79">
            <w:pPr>
              <w:spacing w:line="211" w:lineRule="exact"/>
              <w:contextualSpacing/>
              <w:rPr>
                <w:rFonts w:ascii="ＭＳ ゴシック" w:eastAsia="ＭＳ ゴシック" w:hAnsi="ＭＳ ゴシック"/>
                <w:kern w:val="2"/>
                <w:sz w:val="18"/>
                <w:szCs w:val="18"/>
              </w:rPr>
            </w:pPr>
          </w:p>
          <w:p w:rsidR="00356E79" w:rsidRPr="002B73D5" w:rsidRDefault="00356E79" w:rsidP="00356E79">
            <w:pPr>
              <w:spacing w:line="211" w:lineRule="exact"/>
              <w:contextualSpacing/>
              <w:rPr>
                <w:rFonts w:ascii="ＭＳ ゴシック" w:eastAsia="ＭＳ ゴシック" w:hAnsi="ＭＳ ゴシック"/>
                <w:kern w:val="2"/>
                <w:sz w:val="18"/>
                <w:szCs w:val="18"/>
              </w:rPr>
            </w:pPr>
            <w:r w:rsidRPr="002B73D5">
              <w:rPr>
                <w:rFonts w:ascii="ＭＳ ゴシック" w:eastAsia="ＭＳ ゴシック" w:hAnsi="ＭＳ ゴシック" w:hint="eastAsia"/>
                <w:kern w:val="2"/>
                <w:sz w:val="18"/>
                <w:szCs w:val="18"/>
              </w:rPr>
              <w:t>非常災害に係る業務継続計画の有無【有・無】</w:t>
            </w:r>
          </w:p>
          <w:p w:rsidR="00356E79" w:rsidRPr="003A5650" w:rsidRDefault="00356E79" w:rsidP="00356E79">
            <w:pPr>
              <w:spacing w:line="211" w:lineRule="exact"/>
              <w:contextualSpacing/>
              <w:rPr>
                <w:rFonts w:ascii="ＭＳ ゴシック" w:eastAsia="ＭＳ ゴシック" w:hAnsi="ＭＳ ゴシック"/>
                <w:kern w:val="2"/>
                <w:sz w:val="18"/>
                <w:szCs w:val="18"/>
              </w:rPr>
            </w:pPr>
          </w:p>
          <w:p w:rsidR="00356E79" w:rsidRPr="002B73D5" w:rsidRDefault="00356E79" w:rsidP="00356E79">
            <w:pPr>
              <w:spacing w:line="211" w:lineRule="exact"/>
              <w:contextualSpacing/>
              <w:rPr>
                <w:rFonts w:ascii="ＭＳ ゴシック" w:eastAsia="ＭＳ ゴシック" w:hAnsi="ＭＳ ゴシック"/>
                <w:kern w:val="2"/>
                <w:sz w:val="18"/>
                <w:szCs w:val="18"/>
              </w:rPr>
            </w:pPr>
            <w:r w:rsidRPr="002B73D5">
              <w:rPr>
                <w:rFonts w:ascii="ＭＳ ゴシック" w:eastAsia="ＭＳ ゴシック" w:hAnsi="ＭＳ ゴシック" w:hint="eastAsia"/>
                <w:kern w:val="2"/>
                <w:sz w:val="18"/>
                <w:szCs w:val="18"/>
              </w:rPr>
              <w:t>令和７年３月</w:t>
            </w:r>
            <w:r w:rsidR="0018325E">
              <w:rPr>
                <w:rFonts w:ascii="ＭＳ ゴシック" w:eastAsia="ＭＳ ゴシック" w:hAnsi="ＭＳ ゴシック" w:hint="eastAsia"/>
                <w:kern w:val="2"/>
                <w:sz w:val="18"/>
                <w:szCs w:val="18"/>
              </w:rPr>
              <w:t>31</w:t>
            </w:r>
            <w:r w:rsidRPr="002B73D5">
              <w:rPr>
                <w:rFonts w:ascii="ＭＳ ゴシック" w:eastAsia="ＭＳ ゴシック" w:hAnsi="ＭＳ ゴシック" w:hint="eastAsia"/>
                <w:kern w:val="2"/>
                <w:sz w:val="18"/>
                <w:szCs w:val="18"/>
              </w:rPr>
              <w:t>日までは適用しない。</w:t>
            </w:r>
          </w:p>
        </w:tc>
      </w:tr>
      <w:tr w:rsidR="0018325E" w:rsidRPr="00F21FC7" w:rsidTr="00734449">
        <w:tc>
          <w:tcPr>
            <w:tcW w:w="1411" w:type="dxa"/>
          </w:tcPr>
          <w:p w:rsidR="0018325E" w:rsidRPr="003A5650" w:rsidRDefault="0018325E" w:rsidP="0018325E">
            <w:pPr>
              <w:suppressAutoHyphens/>
              <w:kinsoku w:val="0"/>
              <w:autoSpaceDE w:val="0"/>
              <w:autoSpaceDN w:val="0"/>
              <w:spacing w:line="211" w:lineRule="exact"/>
              <w:ind w:left="184" w:hangingChars="100" w:hanging="184"/>
              <w:contextualSpacing/>
              <w:jc w:val="left"/>
              <w:rPr>
                <w:rFonts w:ascii="ＭＳ ゴシック" w:eastAsia="ＭＳ ゴシック" w:hAnsi="ＭＳ ゴシック"/>
                <w:spacing w:val="2"/>
                <w:sz w:val="18"/>
                <w:szCs w:val="18"/>
              </w:rPr>
            </w:pPr>
            <w:r w:rsidRPr="003A5650">
              <w:rPr>
                <w:rFonts w:ascii="ＭＳ ゴシック" w:eastAsia="ＭＳ ゴシック" w:hAnsi="ＭＳ ゴシック" w:hint="eastAsia"/>
                <w:spacing w:val="2"/>
                <w:sz w:val="18"/>
                <w:szCs w:val="18"/>
              </w:rPr>
              <w:t>５　指定訪問介護事業所と同一建物に居住する利用者に対する取扱い</w:t>
            </w:r>
          </w:p>
          <w:p w:rsidR="0018325E" w:rsidRPr="0018325E" w:rsidRDefault="0018325E" w:rsidP="0018325E">
            <w:pPr>
              <w:pStyle w:val="a9"/>
              <w:ind w:left="184" w:hangingChars="100" w:hanging="184"/>
              <w:rPr>
                <w:rFonts w:ascii="ＭＳ ゴシック" w:hAnsi="ＭＳ ゴシック"/>
              </w:rPr>
            </w:pPr>
          </w:p>
        </w:tc>
        <w:tc>
          <w:tcPr>
            <w:tcW w:w="6036" w:type="dxa"/>
          </w:tcPr>
          <w:p w:rsidR="0018325E" w:rsidRDefault="0018325E" w:rsidP="0018325E">
            <w:pPr>
              <w:suppressAutoHyphens/>
              <w:kinsoku w:val="0"/>
              <w:autoSpaceDE w:val="0"/>
              <w:autoSpaceDN w:val="0"/>
              <w:spacing w:line="211" w:lineRule="exact"/>
              <w:ind w:left="180" w:hangingChars="100" w:hanging="180"/>
              <w:contextualSpacing/>
              <w:rPr>
                <w:rFonts w:ascii="ＭＳ ゴシック" w:eastAsia="ＭＳ ゴシック" w:hAnsi="ＭＳ ゴシック"/>
                <w:sz w:val="18"/>
                <w:szCs w:val="18"/>
              </w:rPr>
            </w:pPr>
            <w:r w:rsidRPr="005655A8">
              <w:rPr>
                <w:rFonts w:ascii="ＭＳ ゴシック" w:eastAsia="ＭＳ ゴシック" w:hAnsi="ＭＳ ゴシック" w:hint="eastAsia"/>
                <w:sz w:val="18"/>
                <w:szCs w:val="18"/>
              </w:rPr>
              <w:t>□　指定介護型ヘルプサービス事業所の所在する建物と同一の敷地内若しくは隣接する敷地内の建物若しくは指定介護型ヘルプサービス事業所と同一の建物</w:t>
            </w:r>
            <w:r w:rsidRPr="002B73D5">
              <w:rPr>
                <w:rFonts w:ascii="ＭＳ ゴシック" w:eastAsia="ＭＳ ゴシック" w:hAnsi="ＭＳ ゴシック" w:hint="eastAsia"/>
                <w:sz w:val="18"/>
                <w:szCs w:val="18"/>
              </w:rPr>
              <w:t>（以下「同一敷地内建物等」という。）</w:t>
            </w:r>
            <w:r w:rsidRPr="005655A8">
              <w:rPr>
                <w:rFonts w:ascii="ＭＳ ゴシック" w:eastAsia="ＭＳ ゴシック" w:hAnsi="ＭＳ ゴシック" w:hint="eastAsia"/>
                <w:sz w:val="18"/>
                <w:szCs w:val="18"/>
              </w:rPr>
              <w:t>に居住する利用者</w:t>
            </w:r>
            <w:r w:rsidRPr="00BC1BB2">
              <w:rPr>
                <w:rFonts w:ascii="ＭＳ ゴシック" w:eastAsia="ＭＳ ゴシック" w:hAnsi="ＭＳ ゴシック" w:hint="eastAsia"/>
                <w:sz w:val="18"/>
                <w:szCs w:val="18"/>
              </w:rPr>
              <w:t>（指定介護型ヘルプサービス事業所における１月当たりの利用者が同一敷地内建物等に</w:t>
            </w:r>
            <w:r>
              <w:rPr>
                <w:rFonts w:ascii="ＭＳ ゴシック" w:eastAsia="ＭＳ ゴシック" w:hAnsi="ＭＳ ゴシック" w:hint="eastAsia"/>
                <w:sz w:val="18"/>
                <w:szCs w:val="18"/>
              </w:rPr>
              <w:t>50</w:t>
            </w:r>
            <w:r w:rsidRPr="00BC1BB2">
              <w:rPr>
                <w:rFonts w:ascii="ＭＳ ゴシック" w:eastAsia="ＭＳ ゴシック" w:hAnsi="ＭＳ ゴシック" w:hint="eastAsia"/>
                <w:sz w:val="18"/>
                <w:szCs w:val="18"/>
              </w:rPr>
              <w:t>人以上居住する建物に居住する利用者を除く。）</w:t>
            </w:r>
            <w:r w:rsidRPr="005655A8">
              <w:rPr>
                <w:rFonts w:ascii="ＭＳ ゴシック" w:eastAsia="ＭＳ ゴシック" w:hAnsi="ＭＳ ゴシック" w:hint="eastAsia"/>
                <w:sz w:val="18"/>
                <w:szCs w:val="18"/>
              </w:rPr>
              <w:t>又は指定訪問介護型ヘルプサービス事業所における１月当たりの利用者が同一の建物に20人以上居住する建物</w:t>
            </w:r>
            <w:r w:rsidRPr="00FE2B15">
              <w:rPr>
                <w:rFonts w:ascii="ＭＳ ゴシック" w:eastAsia="ＭＳ ゴシック" w:hAnsi="ＭＳ ゴシック" w:hint="eastAsia"/>
                <w:sz w:val="18"/>
                <w:szCs w:val="18"/>
              </w:rPr>
              <w:t>（同一敷地内建物等を除く。）</w:t>
            </w:r>
            <w:r>
              <w:rPr>
                <w:rFonts w:ascii="ＭＳ ゴシック" w:eastAsia="ＭＳ ゴシック" w:hAnsi="ＭＳ ゴシック" w:hint="eastAsia"/>
                <w:sz w:val="18"/>
                <w:szCs w:val="18"/>
              </w:rPr>
              <w:t>に居住する</w:t>
            </w:r>
            <w:r w:rsidRPr="005655A8">
              <w:rPr>
                <w:rFonts w:ascii="ＭＳ ゴシック" w:eastAsia="ＭＳ ゴシック" w:hAnsi="ＭＳ ゴシック" w:hint="eastAsia"/>
                <w:sz w:val="18"/>
                <w:szCs w:val="18"/>
              </w:rPr>
              <w:t>利用者に対して、介護型ヘルプサービスを行った場合は、所定単位数の</w:t>
            </w:r>
            <w:r w:rsidRPr="005655A8">
              <w:rPr>
                <w:rFonts w:ascii="ＭＳ ゴシック" w:eastAsia="ＭＳ ゴシック" w:hAnsi="ＭＳ ゴシック"/>
                <w:sz w:val="18"/>
                <w:szCs w:val="18"/>
              </w:rPr>
              <w:t>100</w:t>
            </w:r>
            <w:r w:rsidRPr="005655A8">
              <w:rPr>
                <w:rFonts w:ascii="ＭＳ ゴシック" w:eastAsia="ＭＳ ゴシック" w:hAnsi="ＭＳ ゴシック" w:hint="eastAsia"/>
                <w:sz w:val="18"/>
                <w:szCs w:val="18"/>
              </w:rPr>
              <w:t>分の</w:t>
            </w:r>
            <w:r w:rsidRPr="005655A8">
              <w:rPr>
                <w:rFonts w:ascii="ＭＳ ゴシック" w:eastAsia="ＭＳ ゴシック" w:hAnsi="ＭＳ ゴシック"/>
                <w:sz w:val="18"/>
                <w:szCs w:val="18"/>
              </w:rPr>
              <w:t>90</w:t>
            </w:r>
            <w:r w:rsidRPr="005655A8">
              <w:rPr>
                <w:rFonts w:ascii="ＭＳ ゴシック" w:eastAsia="ＭＳ ゴシック" w:hAnsi="ＭＳ ゴシック" w:hint="eastAsia"/>
                <w:sz w:val="18"/>
                <w:szCs w:val="18"/>
              </w:rPr>
              <w:t>に相当する単位数を算定し、</w:t>
            </w:r>
            <w:r w:rsidRPr="002B73D5">
              <w:rPr>
                <w:rFonts w:ascii="ＭＳ ゴシック" w:eastAsia="ＭＳ ゴシック" w:hAnsi="ＭＳ ゴシック" w:hint="eastAsia"/>
                <w:sz w:val="18"/>
                <w:szCs w:val="18"/>
              </w:rPr>
              <w:t>指定介護型ヘルプサービス事業所における１月当たりの利用者が同一敷地内建物等に50人以上居住する建物に居住する利用者に対して、介護型ヘルプサービスを行った場合は、所定単位数の100分の85に相当する単位数を算定し</w:t>
            </w:r>
            <w:r w:rsidRPr="005655A8">
              <w:rPr>
                <w:rFonts w:ascii="ＭＳ ゴシック" w:eastAsia="ＭＳ ゴシック" w:hAnsi="ＭＳ ゴシック" w:hint="eastAsia"/>
                <w:sz w:val="18"/>
                <w:szCs w:val="18"/>
              </w:rPr>
              <w:t>ているか。</w:t>
            </w:r>
            <w:r w:rsidRPr="002B73D5">
              <w:rPr>
                <w:rFonts w:ascii="ＭＳ ゴシック" w:eastAsia="ＭＳ ゴシック" w:hAnsi="ＭＳ ゴシック" w:hint="eastAsia"/>
                <w:sz w:val="18"/>
                <w:szCs w:val="18"/>
              </w:rPr>
              <w:t>ただし、別に厚生労働大臣が定める基準に該当する指定介護型ヘルプサービス事業所が、同一敷地内建物等に居住する利用者</w:t>
            </w:r>
            <w:r w:rsidRPr="00FE2B15">
              <w:rPr>
                <w:rFonts w:ascii="ＭＳ ゴシック" w:eastAsia="ＭＳ ゴシック" w:hAnsi="ＭＳ ゴシック" w:hint="eastAsia"/>
                <w:sz w:val="18"/>
                <w:szCs w:val="18"/>
              </w:rPr>
              <w:t>（指定介護型ヘルプ</w:t>
            </w:r>
            <w:r>
              <w:rPr>
                <w:rFonts w:ascii="ＭＳ ゴシック" w:eastAsia="ＭＳ ゴシック" w:hAnsi="ＭＳ ゴシック" w:hint="eastAsia"/>
                <w:sz w:val="18"/>
                <w:szCs w:val="18"/>
              </w:rPr>
              <w:t>サービス事業所における１月当たりの利用者が同一敷地内建物等に50</w:t>
            </w:r>
            <w:r w:rsidRPr="00FE2B15">
              <w:rPr>
                <w:rFonts w:ascii="ＭＳ ゴシック" w:eastAsia="ＭＳ ゴシック" w:hAnsi="ＭＳ ゴシック" w:hint="eastAsia"/>
                <w:sz w:val="18"/>
                <w:szCs w:val="18"/>
              </w:rPr>
              <w:t>人以上居住する建物に居住する利用者を除く。）</w:t>
            </w:r>
            <w:r w:rsidRPr="002B73D5">
              <w:rPr>
                <w:rFonts w:ascii="ＭＳ ゴシック" w:eastAsia="ＭＳ ゴシック" w:hAnsi="ＭＳ ゴシック" w:hint="eastAsia"/>
                <w:sz w:val="18"/>
                <w:szCs w:val="18"/>
              </w:rPr>
              <w:t>に対して、介護型ヘルプサービスを行った場合は、所定単位数の100分の88に相当する単位数を算定する。当該規定を適用する場合は、</w:t>
            </w:r>
            <w:r w:rsidRPr="005655A8">
              <w:rPr>
                <w:rFonts w:ascii="ＭＳ ゴシック" w:eastAsia="ＭＳ ゴシック" w:hAnsi="ＭＳ ゴシック" w:hint="eastAsia"/>
                <w:sz w:val="18"/>
                <w:szCs w:val="18"/>
              </w:rPr>
              <w:t>支給限度額の算定の際、減算前の単位数で算定する。</w:t>
            </w:r>
          </w:p>
          <w:p w:rsidR="0018325E" w:rsidRPr="005655A8" w:rsidRDefault="0018325E" w:rsidP="0018325E">
            <w:pPr>
              <w:suppressAutoHyphens/>
              <w:kinsoku w:val="0"/>
              <w:autoSpaceDE w:val="0"/>
              <w:autoSpaceDN w:val="0"/>
              <w:spacing w:line="211" w:lineRule="exact"/>
              <w:ind w:left="180" w:hangingChars="100" w:hanging="180"/>
              <w:contextualSpacing/>
              <w:rPr>
                <w:rFonts w:ascii="ＭＳ ゴシック" w:eastAsia="ＭＳ ゴシック" w:hAnsi="ＭＳ ゴシック"/>
                <w:i/>
                <w:iCs/>
                <w:sz w:val="18"/>
                <w:szCs w:val="18"/>
              </w:rPr>
            </w:pPr>
            <w:r>
              <w:rPr>
                <w:rFonts w:ascii="ＭＳ ゴシック" w:eastAsia="ＭＳ ゴシック" w:hAnsi="ＭＳ ゴシック" w:hint="eastAsia"/>
                <w:sz w:val="18"/>
                <w:szCs w:val="18"/>
              </w:rPr>
              <w:t xml:space="preserve">　</w:t>
            </w:r>
            <w:r w:rsidRPr="005655A8">
              <w:rPr>
                <w:rFonts w:ascii="ＭＳ ゴシック" w:eastAsia="ＭＳ ゴシック" w:hAnsi="ＭＳ ゴシック" w:hint="eastAsia"/>
                <w:w w:val="50"/>
                <w:sz w:val="18"/>
                <w:szCs w:val="18"/>
              </w:rPr>
              <w:t>◆</w:t>
            </w:r>
            <w:r w:rsidRPr="00324D6E">
              <w:rPr>
                <w:rFonts w:ascii="ＭＳ ゴシック" w:eastAsia="ＭＳ ゴシック" w:hAnsi="ＭＳ ゴシック" w:hint="eastAsia"/>
                <w:w w:val="50"/>
                <w:sz w:val="18"/>
                <w:szCs w:val="18"/>
              </w:rPr>
              <w:t>Ｒ３厚労省告示第７２号別表１注</w:t>
            </w:r>
            <w:r>
              <w:rPr>
                <w:rFonts w:ascii="ＭＳ ゴシック" w:eastAsia="ＭＳ ゴシック" w:hAnsi="ＭＳ ゴシック" w:hint="eastAsia"/>
                <w:w w:val="50"/>
                <w:sz w:val="18"/>
                <w:szCs w:val="18"/>
              </w:rPr>
              <w:t>８</w:t>
            </w:r>
          </w:p>
        </w:tc>
        <w:tc>
          <w:tcPr>
            <w:tcW w:w="424" w:type="dxa"/>
          </w:tcPr>
          <w:p w:rsidR="0018325E" w:rsidRPr="00F21FC7" w:rsidRDefault="0018325E" w:rsidP="0018325E">
            <w:pPr>
              <w:rPr>
                <w:rFonts w:ascii="ＭＳ ゴシック" w:eastAsia="ＭＳ ゴシック" w:hAnsi="ＭＳ ゴシック"/>
                <w:sz w:val="18"/>
                <w:szCs w:val="18"/>
              </w:rPr>
            </w:pPr>
          </w:p>
        </w:tc>
        <w:tc>
          <w:tcPr>
            <w:tcW w:w="2216" w:type="dxa"/>
          </w:tcPr>
          <w:p w:rsidR="0018325E" w:rsidRPr="00F21FC7" w:rsidRDefault="0018325E" w:rsidP="0018325E">
            <w:pPr>
              <w:rPr>
                <w:rFonts w:ascii="ＭＳ ゴシック" w:eastAsia="ＭＳ ゴシック" w:hAnsi="ＭＳ ゴシック"/>
                <w:sz w:val="18"/>
                <w:szCs w:val="18"/>
              </w:rPr>
            </w:pPr>
          </w:p>
        </w:tc>
      </w:tr>
      <w:tr w:rsidR="0018325E" w:rsidRPr="00F21FC7" w:rsidTr="00734449">
        <w:tc>
          <w:tcPr>
            <w:tcW w:w="1411" w:type="dxa"/>
          </w:tcPr>
          <w:p w:rsidR="0018325E" w:rsidRPr="00F21FC7" w:rsidRDefault="008417D7" w:rsidP="0018325E">
            <w:pPr>
              <w:pStyle w:val="a9"/>
              <w:ind w:left="184" w:hangingChars="100" w:hanging="184"/>
              <w:rPr>
                <w:rFonts w:ascii="ＭＳ ゴシック" w:hAnsi="ＭＳ ゴシック"/>
              </w:rPr>
            </w:pPr>
            <w:r>
              <w:rPr>
                <w:rFonts w:ascii="ＭＳ ゴシック" w:hAnsi="ＭＳ ゴシック" w:hint="eastAsia"/>
              </w:rPr>
              <w:t>６</w:t>
            </w:r>
            <w:r w:rsidR="0018325E" w:rsidRPr="00F21FC7">
              <w:rPr>
                <w:rFonts w:ascii="ＭＳ ゴシック" w:hAnsi="ＭＳ ゴシック" w:hint="eastAsia"/>
              </w:rPr>
              <w:t xml:space="preserve">　特別地域</w:t>
            </w:r>
            <w:r w:rsidR="0018325E">
              <w:rPr>
                <w:rFonts w:ascii="ＭＳ ゴシック" w:hAnsi="ＭＳ ゴシック" w:hint="eastAsia"/>
              </w:rPr>
              <w:t>訪問型</w:t>
            </w:r>
            <w:r w:rsidR="0018325E" w:rsidRPr="00F21FC7">
              <w:rPr>
                <w:rFonts w:ascii="ＭＳ ゴシック" w:hAnsi="ＭＳ ゴシック" w:hint="eastAsia"/>
              </w:rPr>
              <w:t>サービス加算</w:t>
            </w:r>
          </w:p>
        </w:tc>
        <w:tc>
          <w:tcPr>
            <w:tcW w:w="6036" w:type="dxa"/>
          </w:tcPr>
          <w:p w:rsidR="0018325E" w:rsidRPr="00324D6E" w:rsidRDefault="0018325E" w:rsidP="0018325E">
            <w:pPr>
              <w:spacing w:line="210" w:lineRule="exact"/>
              <w:ind w:left="180" w:hangingChars="100" w:hanging="180"/>
              <w:rPr>
                <w:rFonts w:ascii="ＭＳ ゴシック" w:eastAsia="ＭＳ ゴシック" w:hAnsi="ＭＳ ゴシック"/>
                <w:w w:val="50"/>
                <w:sz w:val="18"/>
                <w:szCs w:val="18"/>
              </w:rPr>
            </w:pPr>
            <w:r w:rsidRPr="00324D6E">
              <w:rPr>
                <w:rFonts w:ascii="ＭＳ ゴシック" w:eastAsia="ＭＳ ゴシック" w:hAnsi="ＭＳ ゴシック" w:hint="eastAsia"/>
                <w:sz w:val="18"/>
                <w:szCs w:val="18"/>
              </w:rPr>
              <w:t>□　別に厚生労働大臣が定める地域に所在する訪問型サービス事業所（その一部として使用される事務所が当該地域に所在しない場合は，当該事務所を除く。）又はその一部として使用される事務所の訪問介護員等が訪問型サービスを行った場合は，特別地域加算として，１月につき所定単位数の100分の15に相当する単位数を所定単位数に加算しているか。</w:t>
            </w:r>
            <w:r>
              <w:rPr>
                <w:rFonts w:ascii="ＭＳ ゴシック" w:eastAsia="ＭＳ ゴシック" w:hAnsi="ＭＳ ゴシック" w:hint="eastAsia"/>
                <w:sz w:val="18"/>
                <w:szCs w:val="18"/>
              </w:rPr>
              <w:t xml:space="preserve">　　　　</w:t>
            </w:r>
            <w:r w:rsidRPr="00324D6E">
              <w:rPr>
                <w:rFonts w:ascii="ＭＳ ゴシック" w:eastAsia="ＭＳ ゴシック" w:hAnsi="ＭＳ ゴシック" w:hint="eastAsia"/>
                <w:w w:val="50"/>
                <w:sz w:val="18"/>
                <w:szCs w:val="18"/>
              </w:rPr>
              <w:t>◆Ｒ３厚労省告示第７２号別表１注</w:t>
            </w:r>
            <w:r>
              <w:rPr>
                <w:rFonts w:ascii="ＭＳ ゴシック" w:eastAsia="ＭＳ ゴシック" w:hAnsi="ＭＳ ゴシック" w:hint="eastAsia"/>
                <w:w w:val="50"/>
                <w:sz w:val="18"/>
                <w:szCs w:val="18"/>
              </w:rPr>
              <w:t>９</w:t>
            </w:r>
          </w:p>
        </w:tc>
        <w:tc>
          <w:tcPr>
            <w:tcW w:w="424"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否</w:t>
            </w:r>
          </w:p>
        </w:tc>
        <w:tc>
          <w:tcPr>
            <w:tcW w:w="2216"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　算定の有・無　】</w:t>
            </w:r>
          </w:p>
        </w:tc>
      </w:tr>
      <w:tr w:rsidR="0018325E" w:rsidRPr="00F21FC7" w:rsidTr="00734449">
        <w:tc>
          <w:tcPr>
            <w:tcW w:w="1411" w:type="dxa"/>
          </w:tcPr>
          <w:p w:rsidR="0018325E" w:rsidRPr="00F21FC7" w:rsidRDefault="008417D7" w:rsidP="001A4C21">
            <w:pPr>
              <w:pStyle w:val="a9"/>
              <w:ind w:left="184" w:hangingChars="100" w:hanging="184"/>
              <w:rPr>
                <w:rFonts w:ascii="ＭＳ ゴシック" w:hAnsi="ＭＳ ゴシック"/>
              </w:rPr>
            </w:pPr>
            <w:r>
              <w:rPr>
                <w:rFonts w:ascii="ＭＳ ゴシック" w:hAnsi="ＭＳ ゴシック" w:hint="eastAsia"/>
              </w:rPr>
              <w:t>７</w:t>
            </w:r>
            <w:r w:rsidR="0018325E" w:rsidRPr="00F21FC7">
              <w:rPr>
                <w:rFonts w:ascii="ＭＳ ゴシック" w:hAnsi="ＭＳ ゴシック" w:hint="eastAsia"/>
              </w:rPr>
              <w:t xml:space="preserve">　中山間地域等小規模事業所加算</w:t>
            </w:r>
          </w:p>
        </w:tc>
        <w:tc>
          <w:tcPr>
            <w:tcW w:w="6036" w:type="dxa"/>
          </w:tcPr>
          <w:p w:rsidR="0018325E" w:rsidRPr="00324D6E" w:rsidRDefault="0018325E" w:rsidP="001A4C21">
            <w:pPr>
              <w:pStyle w:val="a9"/>
              <w:ind w:left="184" w:hangingChars="100" w:hanging="184"/>
              <w:rPr>
                <w:rFonts w:ascii="ＭＳ ゴシック" w:hAnsi="ＭＳ ゴシック"/>
              </w:rPr>
            </w:pPr>
            <w:r w:rsidRPr="00324D6E">
              <w:rPr>
                <w:rFonts w:ascii="ＭＳ ゴシック" w:hAnsi="ＭＳ ゴシック" w:hint="eastAsia"/>
              </w:rPr>
              <w:t>□　別に厚生労働大臣が定める地域に所在し，かつ，１月当たり実利用者数が</w:t>
            </w:r>
            <w:r w:rsidR="008417D7">
              <w:rPr>
                <w:rFonts w:ascii="ＭＳ ゴシック" w:hAnsi="ＭＳ ゴシック" w:hint="eastAsia"/>
              </w:rPr>
              <w:t>５</w:t>
            </w:r>
            <w:r w:rsidRPr="00324D6E">
              <w:rPr>
                <w:rFonts w:ascii="ＭＳ ゴシック" w:hAnsi="ＭＳ ゴシック" w:hint="eastAsia"/>
              </w:rPr>
              <w:t>人以下である訪問型サービス事業所（その一部として使用される事務所が当該地域に所在しない場合は，当該事務所を除く。）又はその一部として使用される事務所の訪問介護員等が指定訪問型サービスを行った場合は，１月につき所定単位数の100分の10に相当する単位数を所定単位数に加算しているか。</w:t>
            </w:r>
            <w:r w:rsidRPr="00324D6E">
              <w:rPr>
                <w:rFonts w:ascii="ＭＳ ゴシック" w:hAnsi="ＭＳ ゴシック" w:hint="eastAsia"/>
                <w:w w:val="50"/>
              </w:rPr>
              <w:t xml:space="preserve">　</w:t>
            </w:r>
            <w:r w:rsidR="008417D7">
              <w:rPr>
                <w:rFonts w:ascii="ＭＳ ゴシック" w:hAnsi="ＭＳ ゴシック" w:hint="eastAsia"/>
                <w:w w:val="50"/>
              </w:rPr>
              <w:t xml:space="preserve">　　　　</w:t>
            </w:r>
            <w:r w:rsidRPr="00324D6E">
              <w:rPr>
                <w:rFonts w:ascii="ＭＳ ゴシック" w:hAnsi="ＭＳ ゴシック" w:hint="eastAsia"/>
                <w:w w:val="50"/>
              </w:rPr>
              <w:t>◆Ｒ３厚労省告示第７２号</w:t>
            </w:r>
            <w:r w:rsidR="008417D7">
              <w:rPr>
                <w:rFonts w:ascii="ＭＳ ゴシック" w:hAnsi="ＭＳ ゴシック" w:hint="eastAsia"/>
                <w:w w:val="50"/>
              </w:rPr>
              <w:t>別表１注</w:t>
            </w:r>
            <w:r w:rsidR="001A4C21">
              <w:rPr>
                <w:rFonts w:ascii="ＭＳ ゴシック" w:hAnsi="ＭＳ ゴシック" w:hint="eastAsia"/>
                <w:w w:val="50"/>
              </w:rPr>
              <w:t>１０</w:t>
            </w:r>
          </w:p>
        </w:tc>
        <w:tc>
          <w:tcPr>
            <w:tcW w:w="424"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否</w:t>
            </w:r>
          </w:p>
        </w:tc>
        <w:tc>
          <w:tcPr>
            <w:tcW w:w="2216" w:type="dxa"/>
          </w:tcPr>
          <w:p w:rsidR="0018325E" w:rsidRPr="00F21FC7" w:rsidRDefault="0018325E" w:rsidP="0018325E">
            <w:pPr>
              <w:pStyle w:val="a9"/>
              <w:spacing w:before="121"/>
              <w:rPr>
                <w:rFonts w:ascii="ＭＳ ゴシック" w:hAnsi="ＭＳ ゴシック"/>
                <w:spacing w:val="0"/>
              </w:rPr>
            </w:pPr>
            <w:r w:rsidRPr="00F21FC7">
              <w:rPr>
                <w:rFonts w:ascii="ＭＳ ゴシック" w:hAnsi="ＭＳ ゴシック" w:hint="eastAsia"/>
              </w:rPr>
              <w:t>【　算定の有・無　】</w:t>
            </w:r>
          </w:p>
          <w:p w:rsidR="0018325E" w:rsidRPr="00F21FC7" w:rsidRDefault="0018325E" w:rsidP="0018325E">
            <w:pPr>
              <w:pStyle w:val="a9"/>
              <w:rPr>
                <w:rFonts w:ascii="ＭＳ ゴシック" w:hAnsi="ＭＳ ゴシック"/>
                <w:spacing w:val="0"/>
              </w:rPr>
            </w:pPr>
          </w:p>
          <w:p w:rsidR="0018325E" w:rsidRPr="00F21FC7" w:rsidRDefault="0018325E" w:rsidP="0018325E">
            <w:pPr>
              <w:pStyle w:val="a9"/>
              <w:rPr>
                <w:rFonts w:ascii="ＭＳ ゴシック" w:hAnsi="ＭＳ ゴシック"/>
                <w:spacing w:val="0"/>
              </w:rPr>
            </w:pPr>
          </w:p>
          <w:p w:rsidR="0018325E" w:rsidRPr="00F21FC7" w:rsidRDefault="0018325E" w:rsidP="0018325E">
            <w:pPr>
              <w:pStyle w:val="a9"/>
              <w:rPr>
                <w:rFonts w:ascii="ＭＳ ゴシック" w:hAnsi="ＭＳ ゴシック"/>
                <w:spacing w:val="0"/>
              </w:rPr>
            </w:pPr>
            <w:r w:rsidRPr="00F21FC7">
              <w:rPr>
                <w:rFonts w:ascii="ＭＳ ゴシック" w:hAnsi="ＭＳ ゴシック" w:hint="eastAsia"/>
              </w:rPr>
              <w:t>１月当たり実利用者数</w:t>
            </w:r>
          </w:p>
          <w:p w:rsidR="0018325E"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pacing w:val="1"/>
                <w:sz w:val="18"/>
                <w:szCs w:val="18"/>
              </w:rPr>
              <w:t xml:space="preserve">                  </w:t>
            </w:r>
            <w:r w:rsidRPr="00F21FC7">
              <w:rPr>
                <w:rFonts w:ascii="ＭＳ ゴシック" w:eastAsia="ＭＳ ゴシック" w:hAnsi="ＭＳ ゴシック" w:hint="eastAsia"/>
                <w:sz w:val="18"/>
                <w:szCs w:val="18"/>
              </w:rPr>
              <w:t>人</w:t>
            </w:r>
          </w:p>
          <w:p w:rsidR="001A4C21" w:rsidRPr="00F21FC7" w:rsidRDefault="001A4C21" w:rsidP="0018325E">
            <w:pPr>
              <w:rPr>
                <w:rFonts w:ascii="ＭＳ ゴシック" w:eastAsia="ＭＳ ゴシック" w:hAnsi="ＭＳ ゴシック"/>
                <w:sz w:val="18"/>
                <w:szCs w:val="18"/>
              </w:rPr>
            </w:pPr>
          </w:p>
        </w:tc>
      </w:tr>
      <w:tr w:rsidR="0018325E" w:rsidRPr="00F21FC7" w:rsidTr="00734449">
        <w:tc>
          <w:tcPr>
            <w:tcW w:w="1411" w:type="dxa"/>
          </w:tcPr>
          <w:p w:rsidR="0018325E" w:rsidRPr="00F21FC7" w:rsidRDefault="008417D7" w:rsidP="00B26387">
            <w:pPr>
              <w:pStyle w:val="a9"/>
              <w:ind w:left="184" w:hangingChars="100" w:hanging="184"/>
              <w:rPr>
                <w:rFonts w:ascii="ＭＳ ゴシック" w:hAnsi="ＭＳ ゴシック"/>
              </w:rPr>
            </w:pPr>
            <w:r>
              <w:rPr>
                <w:rFonts w:ascii="ＭＳ ゴシック" w:hAnsi="ＭＳ ゴシック" w:hint="eastAsia"/>
              </w:rPr>
              <w:t>８</w:t>
            </w:r>
            <w:r w:rsidR="0018325E" w:rsidRPr="00F21FC7">
              <w:rPr>
                <w:rFonts w:ascii="ＭＳ ゴシック" w:hAnsi="ＭＳ ゴシック" w:hint="eastAsia"/>
              </w:rPr>
              <w:t xml:space="preserve">　中山間地域等サービス提供加算</w:t>
            </w:r>
          </w:p>
        </w:tc>
        <w:tc>
          <w:tcPr>
            <w:tcW w:w="6036" w:type="dxa"/>
          </w:tcPr>
          <w:p w:rsidR="0018325E" w:rsidRPr="00F21FC7" w:rsidRDefault="0018325E" w:rsidP="008417D7">
            <w:pPr>
              <w:pStyle w:val="a9"/>
              <w:ind w:left="184" w:hangingChars="100" w:hanging="184"/>
              <w:rPr>
                <w:rFonts w:ascii="ＭＳ ゴシック" w:hAnsi="ＭＳ ゴシック"/>
              </w:rPr>
            </w:pPr>
            <w:r w:rsidRPr="00F21FC7">
              <w:rPr>
                <w:rFonts w:ascii="ＭＳ ゴシック" w:hAnsi="ＭＳ ゴシック" w:hint="eastAsia"/>
              </w:rPr>
              <w:t>□　別に厚生労働大臣が定める地域</w:t>
            </w:r>
            <w:r>
              <w:rPr>
                <w:rFonts w:ascii="ＭＳ ゴシック" w:hAnsi="ＭＳ ゴシック" w:hint="eastAsia"/>
              </w:rPr>
              <w:t>に居住している利用者に対して，通常の事業の実施地域を越えて，訪問型</w:t>
            </w:r>
            <w:r w:rsidRPr="00F21FC7">
              <w:rPr>
                <w:rFonts w:ascii="ＭＳ ゴシック" w:hAnsi="ＭＳ ゴシック" w:hint="eastAsia"/>
              </w:rPr>
              <w:t>サービスを行った場合は，１月につき所定単位数の100分の５に相当する単位数を所定単位数に加算しているか。</w:t>
            </w:r>
            <w:r w:rsidR="008417D7">
              <w:rPr>
                <w:rFonts w:ascii="ＭＳ ゴシック" w:hAnsi="ＭＳ ゴシック" w:hint="eastAsia"/>
              </w:rPr>
              <w:t xml:space="preserve">　　　　</w:t>
            </w:r>
            <w:r>
              <w:rPr>
                <w:rFonts w:ascii="ＭＳ ゴシック" w:hAnsi="ＭＳ ゴシック" w:hint="eastAsia"/>
                <w:w w:val="50"/>
              </w:rPr>
              <w:t>◆Ｒ３厚労省告示第７２号</w:t>
            </w:r>
            <w:r w:rsidRPr="00F21FC7">
              <w:rPr>
                <w:rFonts w:ascii="ＭＳ ゴシック" w:hAnsi="ＭＳ ゴシック" w:hint="eastAsia"/>
                <w:w w:val="50"/>
              </w:rPr>
              <w:t>別表１注</w:t>
            </w:r>
            <w:r w:rsidR="00B26387">
              <w:rPr>
                <w:rFonts w:ascii="ＭＳ ゴシック" w:hAnsi="ＭＳ ゴシック" w:hint="eastAsia"/>
                <w:w w:val="50"/>
              </w:rPr>
              <w:t>１１</w:t>
            </w:r>
          </w:p>
        </w:tc>
        <w:tc>
          <w:tcPr>
            <w:tcW w:w="424"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否</w:t>
            </w:r>
          </w:p>
        </w:tc>
        <w:tc>
          <w:tcPr>
            <w:tcW w:w="2216"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　算定の有・無　】</w:t>
            </w:r>
          </w:p>
        </w:tc>
      </w:tr>
      <w:tr w:rsidR="0018325E" w:rsidRPr="00F21FC7" w:rsidTr="00734449">
        <w:tc>
          <w:tcPr>
            <w:tcW w:w="1411" w:type="dxa"/>
          </w:tcPr>
          <w:p w:rsidR="0018325E" w:rsidRPr="00F21FC7" w:rsidRDefault="008417D7" w:rsidP="0018325E">
            <w:pPr>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18325E" w:rsidRPr="00F21FC7">
              <w:rPr>
                <w:rFonts w:ascii="ＭＳ ゴシック" w:eastAsia="ＭＳ ゴシック" w:hAnsi="ＭＳ ゴシック" w:hint="eastAsia"/>
                <w:sz w:val="18"/>
                <w:szCs w:val="18"/>
              </w:rPr>
              <w:t xml:space="preserve"> 初回加算</w:t>
            </w:r>
          </w:p>
        </w:tc>
        <w:tc>
          <w:tcPr>
            <w:tcW w:w="6036" w:type="dxa"/>
          </w:tcPr>
          <w:p w:rsidR="0018325E" w:rsidRPr="00F21FC7" w:rsidRDefault="0018325E" w:rsidP="008417D7">
            <w:pPr>
              <w:pStyle w:val="a9"/>
              <w:ind w:left="184" w:hangingChars="100" w:hanging="184"/>
              <w:rPr>
                <w:rFonts w:ascii="ＭＳ ゴシック" w:hAnsi="ＭＳ ゴシック"/>
              </w:rPr>
            </w:pPr>
            <w:r w:rsidRPr="00F21FC7">
              <w:rPr>
                <w:rFonts w:ascii="ＭＳ ゴシック" w:hAnsi="ＭＳ ゴシック" w:hint="eastAsia"/>
              </w:rPr>
              <w:t>□　事業所において，新規に</w:t>
            </w:r>
            <w:r>
              <w:rPr>
                <w:rFonts w:ascii="ＭＳ ゴシック" w:hAnsi="ＭＳ ゴシック" w:hint="eastAsia"/>
              </w:rPr>
              <w:t>訪問型</w:t>
            </w:r>
            <w:r w:rsidRPr="00F21FC7">
              <w:rPr>
                <w:rFonts w:ascii="ＭＳ ゴシック" w:hAnsi="ＭＳ ゴシック" w:hint="eastAsia"/>
              </w:rPr>
              <w:t>サービス計画を作成した利用者に対して，サービス提供責任者が初回若しくは初回の</w:t>
            </w:r>
            <w:r>
              <w:rPr>
                <w:rFonts w:ascii="ＭＳ ゴシック" w:hAnsi="ＭＳ ゴシック" w:hint="eastAsia"/>
              </w:rPr>
              <w:t>訪問型</w:t>
            </w:r>
            <w:r w:rsidRPr="00F21FC7">
              <w:rPr>
                <w:rFonts w:ascii="ＭＳ ゴシック" w:hAnsi="ＭＳ ゴシック" w:hint="eastAsia"/>
              </w:rPr>
              <w:t>サービスを行った日の属する月に</w:t>
            </w:r>
            <w:r>
              <w:rPr>
                <w:rFonts w:ascii="ＭＳ ゴシック" w:hAnsi="ＭＳ ゴシック" w:hint="eastAsia"/>
              </w:rPr>
              <w:t>訪問型</w:t>
            </w:r>
            <w:r w:rsidRPr="00F21FC7">
              <w:rPr>
                <w:rFonts w:ascii="ＭＳ ゴシック" w:hAnsi="ＭＳ ゴシック" w:hint="eastAsia"/>
              </w:rPr>
              <w:t>サービスを行った場合又は当該指定</w:t>
            </w:r>
            <w:r>
              <w:rPr>
                <w:rFonts w:ascii="ＭＳ ゴシック" w:hAnsi="ＭＳ ゴシック" w:hint="eastAsia"/>
              </w:rPr>
              <w:t>訪問型</w:t>
            </w:r>
            <w:r w:rsidRPr="00F21FC7">
              <w:rPr>
                <w:rFonts w:ascii="ＭＳ ゴシック" w:hAnsi="ＭＳ ゴシック" w:hint="eastAsia"/>
              </w:rPr>
              <w:t>サービス事業所のその他の訪問介護員等が初回若しくは初回の</w:t>
            </w:r>
            <w:r>
              <w:rPr>
                <w:rFonts w:ascii="ＭＳ ゴシック" w:hAnsi="ＭＳ ゴシック" w:hint="eastAsia"/>
              </w:rPr>
              <w:t>訪問型</w:t>
            </w:r>
            <w:r w:rsidRPr="00F21FC7">
              <w:rPr>
                <w:rFonts w:ascii="ＭＳ ゴシック" w:hAnsi="ＭＳ ゴシック" w:hint="eastAsia"/>
              </w:rPr>
              <w:t>サービスを行った日の属する月に</w:t>
            </w:r>
            <w:r>
              <w:rPr>
                <w:rFonts w:ascii="ＭＳ ゴシック" w:hAnsi="ＭＳ ゴシック" w:hint="eastAsia"/>
              </w:rPr>
              <w:t>訪問型</w:t>
            </w:r>
            <w:r w:rsidRPr="00F21FC7">
              <w:rPr>
                <w:rFonts w:ascii="ＭＳ ゴシック" w:hAnsi="ＭＳ ゴシック" w:hint="eastAsia"/>
              </w:rPr>
              <w:t xml:space="preserve">サービスを行った際にサービス提供責任者が同行した場合は，１月につき200単位を加算しているか。 </w:t>
            </w:r>
            <w:r w:rsidR="008417D7">
              <w:rPr>
                <w:rFonts w:ascii="ＭＳ ゴシック" w:hAnsi="ＭＳ ゴシック" w:hint="eastAsia"/>
              </w:rPr>
              <w:t xml:space="preserve">　　　　</w:t>
            </w:r>
            <w:r w:rsidRPr="00F21FC7">
              <w:rPr>
                <w:rFonts w:ascii="ＭＳ ゴシック" w:hAnsi="ＭＳ ゴシック" w:hint="eastAsia"/>
                <w:w w:val="50"/>
              </w:rPr>
              <w:t xml:space="preserve">  </w:t>
            </w:r>
            <w:r>
              <w:rPr>
                <w:rFonts w:ascii="ＭＳ ゴシック" w:hAnsi="ＭＳ ゴシック" w:hint="eastAsia"/>
                <w:w w:val="50"/>
              </w:rPr>
              <w:t>◆Ｒ３厚労省告示第７２号</w:t>
            </w:r>
            <w:r w:rsidRPr="00F21FC7">
              <w:rPr>
                <w:rFonts w:ascii="ＭＳ ゴシック" w:hAnsi="ＭＳ ゴシック" w:hint="eastAsia"/>
                <w:w w:val="50"/>
              </w:rPr>
              <w:t>別表１</w:t>
            </w:r>
            <w:r w:rsidR="008417D7">
              <w:rPr>
                <w:rFonts w:ascii="ＭＳ ゴシック" w:hAnsi="ＭＳ ゴシック" w:hint="eastAsia"/>
                <w:w w:val="50"/>
              </w:rPr>
              <w:t>ハ</w:t>
            </w:r>
          </w:p>
        </w:tc>
        <w:tc>
          <w:tcPr>
            <w:tcW w:w="424"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8325E" w:rsidRPr="00F21FC7" w:rsidRDefault="0018325E" w:rsidP="0018325E">
            <w:pPr>
              <w:rPr>
                <w:rFonts w:ascii="ＭＳ ゴシック" w:eastAsia="ＭＳ ゴシック" w:hAnsi="ＭＳ ゴシック"/>
              </w:rPr>
            </w:pPr>
            <w:r w:rsidRPr="00F21FC7">
              <w:rPr>
                <w:rFonts w:ascii="ＭＳ ゴシック" w:eastAsia="ＭＳ ゴシック" w:hAnsi="ＭＳ ゴシック" w:hint="eastAsia"/>
                <w:sz w:val="18"/>
                <w:szCs w:val="18"/>
              </w:rPr>
              <w:t>否</w:t>
            </w:r>
          </w:p>
        </w:tc>
        <w:tc>
          <w:tcPr>
            <w:tcW w:w="2216"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　算定の有・無　】</w:t>
            </w:r>
          </w:p>
        </w:tc>
      </w:tr>
      <w:tr w:rsidR="0018325E" w:rsidRPr="00F21FC7" w:rsidTr="00734449">
        <w:tc>
          <w:tcPr>
            <w:tcW w:w="1411" w:type="dxa"/>
          </w:tcPr>
          <w:p w:rsidR="0018325E" w:rsidRPr="00F21FC7" w:rsidRDefault="008417D7" w:rsidP="0018325E">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18325E" w:rsidRPr="00F21FC7">
              <w:rPr>
                <w:rFonts w:ascii="ＭＳ ゴシック" w:eastAsia="ＭＳ ゴシック" w:hAnsi="ＭＳ ゴシック" w:hint="eastAsia"/>
                <w:sz w:val="18"/>
                <w:szCs w:val="18"/>
              </w:rPr>
              <w:t xml:space="preserve">　生活機能向上連携加算</w:t>
            </w:r>
          </w:p>
        </w:tc>
        <w:tc>
          <w:tcPr>
            <w:tcW w:w="6036" w:type="dxa"/>
          </w:tcPr>
          <w:p w:rsidR="0018325E" w:rsidRPr="00C50FC5" w:rsidRDefault="0018325E" w:rsidP="0018325E">
            <w:pPr>
              <w:suppressAutoHyphens/>
              <w:wordWrap w:val="0"/>
              <w:autoSpaceDE w:val="0"/>
              <w:autoSpaceDN w:val="0"/>
              <w:spacing w:line="210" w:lineRule="exact"/>
              <w:jc w:val="left"/>
              <w:rPr>
                <w:rFonts w:ascii="ＭＳ ゴシック" w:eastAsia="ＭＳ ゴシック" w:hAnsi="ＭＳ ゴシック"/>
                <w:sz w:val="18"/>
                <w:szCs w:val="18"/>
              </w:rPr>
            </w:pPr>
            <w:r w:rsidRPr="00C50FC5">
              <w:rPr>
                <w:rFonts w:ascii="ＭＳ ゴシック" w:eastAsia="ＭＳ ゴシック" w:hAnsi="ＭＳ ゴシック" w:hint="eastAsia"/>
                <w:spacing w:val="2"/>
                <w:sz w:val="18"/>
                <w:szCs w:val="18"/>
              </w:rPr>
              <w:t>□　生活機能向上連携加算</w:t>
            </w:r>
            <w:r w:rsidRPr="00C50FC5">
              <w:rPr>
                <w:rFonts w:ascii="ＭＳ ゴシック" w:eastAsia="ＭＳ ゴシック" w:hAnsi="ＭＳ ゴシック" w:hint="eastAsia"/>
                <w:sz w:val="18"/>
                <w:szCs w:val="18"/>
              </w:rPr>
              <w:t>（Ⅰ）100単位</w:t>
            </w:r>
          </w:p>
          <w:p w:rsidR="0018325E" w:rsidRPr="00C50FC5" w:rsidRDefault="0018325E" w:rsidP="0018325E">
            <w:pPr>
              <w:suppressAutoHyphens/>
              <w:wordWrap w:val="0"/>
              <w:autoSpaceDE w:val="0"/>
              <w:autoSpaceDN w:val="0"/>
              <w:spacing w:line="210" w:lineRule="exact"/>
              <w:ind w:left="184" w:hangingChars="100" w:hanging="184"/>
              <w:jc w:val="left"/>
              <w:rPr>
                <w:rFonts w:ascii="ＭＳ ゴシック" w:eastAsia="ＭＳ ゴシック" w:hAnsi="ＭＳ ゴシック"/>
                <w:spacing w:val="2"/>
                <w:sz w:val="18"/>
                <w:szCs w:val="18"/>
              </w:rPr>
            </w:pPr>
            <w:r w:rsidRPr="00C50FC5">
              <w:rPr>
                <w:rFonts w:ascii="ＭＳ ゴシック" w:eastAsia="ＭＳ ゴシック" w:hAnsi="ＭＳ ゴシック" w:hint="eastAsia"/>
                <w:spacing w:val="2"/>
                <w:sz w:val="18"/>
                <w:szCs w:val="18"/>
              </w:rPr>
              <w:t xml:space="preserve">　　サービス提供責任者が，指定訪問リハビリテーション事業所，指定介護予防訪問リハビリテーション事業所，指定通所リハビリテーション事業所，指定介護予防通所リハビリテーション事業所又はリハビリテ－ションを実施している医療提供施設の医師，理学療法士，作業療法士又は言語聴覚士の助言に基づき，生活機能の向上を目的とした訪問型サービス計画を作成し，当該訪問型</w:t>
            </w:r>
            <w:r>
              <w:rPr>
                <w:rFonts w:ascii="ＭＳ ゴシック" w:eastAsia="ＭＳ ゴシック" w:hAnsi="ＭＳ ゴシック" w:hint="eastAsia"/>
                <w:spacing w:val="2"/>
                <w:sz w:val="18"/>
                <w:szCs w:val="18"/>
              </w:rPr>
              <w:t>サービス計画に基づく</w:t>
            </w:r>
            <w:r w:rsidRPr="00C50FC5">
              <w:rPr>
                <w:rFonts w:ascii="ＭＳ ゴシック" w:eastAsia="ＭＳ ゴシック" w:hAnsi="ＭＳ ゴシック" w:hint="eastAsia"/>
                <w:spacing w:val="2"/>
                <w:sz w:val="18"/>
                <w:szCs w:val="18"/>
              </w:rPr>
              <w:t>訪問型</w:t>
            </w:r>
            <w:r>
              <w:rPr>
                <w:rFonts w:ascii="ＭＳ ゴシック" w:eastAsia="ＭＳ ゴシック" w:hAnsi="ＭＳ ゴシック" w:hint="eastAsia"/>
                <w:spacing w:val="2"/>
                <w:sz w:val="18"/>
                <w:szCs w:val="18"/>
              </w:rPr>
              <w:t>サービスを行った場合は，初回の当該</w:t>
            </w:r>
            <w:r w:rsidRPr="00C50FC5">
              <w:rPr>
                <w:rFonts w:ascii="ＭＳ ゴシック" w:eastAsia="ＭＳ ゴシック" w:hAnsi="ＭＳ ゴシック" w:hint="eastAsia"/>
                <w:spacing w:val="2"/>
                <w:sz w:val="18"/>
                <w:szCs w:val="18"/>
              </w:rPr>
              <w:t>訪問型サービスが行われた日の属する月に，所定単位数を加算しているか。</w:t>
            </w:r>
          </w:p>
          <w:p w:rsidR="0018325E" w:rsidRPr="00C50FC5" w:rsidRDefault="0018325E" w:rsidP="0018325E">
            <w:pPr>
              <w:suppressAutoHyphens/>
              <w:wordWrap w:val="0"/>
              <w:autoSpaceDE w:val="0"/>
              <w:autoSpaceDN w:val="0"/>
              <w:spacing w:line="210" w:lineRule="exact"/>
              <w:jc w:val="left"/>
              <w:rPr>
                <w:rFonts w:ascii="ＭＳ ゴシック" w:eastAsia="ＭＳ ゴシック" w:hAnsi="ＭＳ ゴシック"/>
                <w:w w:val="50"/>
                <w:sz w:val="18"/>
                <w:szCs w:val="18"/>
              </w:rPr>
            </w:pPr>
          </w:p>
          <w:p w:rsidR="0018325E" w:rsidRPr="00C50FC5" w:rsidRDefault="0018325E" w:rsidP="0018325E">
            <w:pPr>
              <w:suppressAutoHyphens/>
              <w:wordWrap w:val="0"/>
              <w:autoSpaceDE w:val="0"/>
              <w:autoSpaceDN w:val="0"/>
              <w:spacing w:line="210" w:lineRule="exact"/>
              <w:jc w:val="left"/>
              <w:rPr>
                <w:rFonts w:ascii="ＭＳ ゴシック" w:eastAsia="ＭＳ ゴシック" w:hAnsi="ＭＳ ゴシック"/>
                <w:sz w:val="18"/>
                <w:szCs w:val="18"/>
              </w:rPr>
            </w:pPr>
            <w:r w:rsidRPr="00C50FC5">
              <w:rPr>
                <w:rFonts w:ascii="ＭＳ ゴシック" w:eastAsia="ＭＳ ゴシック" w:hAnsi="ＭＳ ゴシック" w:hint="eastAsia"/>
                <w:spacing w:val="2"/>
                <w:sz w:val="18"/>
                <w:szCs w:val="18"/>
              </w:rPr>
              <w:t>□　生活機能向上連携加算</w:t>
            </w:r>
            <w:r w:rsidRPr="00C50FC5">
              <w:rPr>
                <w:rFonts w:ascii="ＭＳ ゴシック" w:eastAsia="ＭＳ ゴシック" w:hAnsi="ＭＳ ゴシック" w:hint="eastAsia"/>
                <w:sz w:val="18"/>
                <w:szCs w:val="18"/>
              </w:rPr>
              <w:t>（Ⅱ）200単位</w:t>
            </w:r>
          </w:p>
          <w:p w:rsidR="0018325E" w:rsidRPr="00C50FC5" w:rsidRDefault="0018325E" w:rsidP="0018325E">
            <w:pPr>
              <w:suppressAutoHyphens/>
              <w:kinsoku w:val="0"/>
              <w:wordWrap w:val="0"/>
              <w:autoSpaceDE w:val="0"/>
              <w:autoSpaceDN w:val="0"/>
              <w:spacing w:line="210" w:lineRule="exact"/>
              <w:ind w:leftChars="100" w:left="200" w:firstLineChars="100" w:firstLine="184"/>
              <w:jc w:val="left"/>
              <w:rPr>
                <w:rFonts w:ascii="ＭＳ ゴシック" w:eastAsia="ＭＳ ゴシック" w:hAnsi="ＭＳ ゴシック"/>
                <w:sz w:val="18"/>
                <w:szCs w:val="18"/>
              </w:rPr>
            </w:pPr>
            <w:r w:rsidRPr="00C50FC5">
              <w:rPr>
                <w:rFonts w:ascii="ＭＳ ゴシック" w:eastAsia="ＭＳ ゴシック" w:hAnsi="ＭＳ ゴシック" w:hint="eastAsia"/>
                <w:spacing w:val="2"/>
                <w:sz w:val="18"/>
                <w:szCs w:val="18"/>
              </w:rPr>
              <w:t>利用者に対して，指定訪問リハビリテーション事業所，指定介護予防訪問リハビリテーション事業所，指定通所リハビリテーション事業所，指定介護予防通所リハビリテーション事業所又はリハビリテーションを実施している医療提供施設の医師，理学療法士，作業療法士又は言語聴覚士が，指定介護予防訪問リハビリテーション又は指定介護予防通所リハビリテーション等の一環として当該利用者の居宅を訪問する際にサービス提供責任者が同行する等により，当該医師，理学療法士，作業療法士又は言語聴覚士と利用者の身体の状況等の評価を共同して行い，かつ，生活機能の向上を目的とした訪問型サービス計画を作成した場合であって，当該医師，理学療法士，作業療法士又は言語聴覚士と連携し，当該訪問型サービス計画に基づく訪問型サービスを行ったときは，初回の当該訪問型サービスが行われた日の属する月以降</w:t>
            </w:r>
            <w:r w:rsidRPr="00C50FC5">
              <w:rPr>
                <w:rFonts w:ascii="ＭＳ ゴシック" w:eastAsia="ＭＳ ゴシック" w:hAnsi="ＭＳ ゴシック"/>
                <w:spacing w:val="2"/>
                <w:sz w:val="18"/>
                <w:szCs w:val="18"/>
              </w:rPr>
              <w:t>3</w:t>
            </w:r>
            <w:r w:rsidRPr="00C50FC5">
              <w:rPr>
                <w:rFonts w:ascii="ＭＳ ゴシック" w:eastAsia="ＭＳ ゴシック" w:hAnsi="ＭＳ ゴシック" w:hint="eastAsia"/>
                <w:spacing w:val="2"/>
                <w:sz w:val="18"/>
                <w:szCs w:val="18"/>
              </w:rPr>
              <w:t>月の間，</w:t>
            </w:r>
            <w:r w:rsidRPr="00C50FC5">
              <w:rPr>
                <w:rFonts w:ascii="ＭＳ ゴシック" w:eastAsia="ＭＳ ゴシック" w:hAnsi="ＭＳ ゴシック"/>
                <w:spacing w:val="2"/>
                <w:sz w:val="18"/>
                <w:szCs w:val="18"/>
              </w:rPr>
              <w:t>1</w:t>
            </w:r>
            <w:r w:rsidRPr="00C50FC5">
              <w:rPr>
                <w:rFonts w:ascii="ＭＳ ゴシック" w:eastAsia="ＭＳ ゴシック" w:hAnsi="ＭＳ ゴシック" w:hint="eastAsia"/>
                <w:spacing w:val="2"/>
                <w:sz w:val="18"/>
                <w:szCs w:val="18"/>
              </w:rPr>
              <w:t>月につき所定単位数を加算しているか。ただし，</w:t>
            </w:r>
            <w:r w:rsidRPr="00C50FC5">
              <w:rPr>
                <w:rFonts w:ascii="ＭＳ ゴシック" w:eastAsia="ＭＳ ゴシック" w:hAnsi="ＭＳ ゴシック" w:hint="eastAsia"/>
                <w:sz w:val="18"/>
                <w:szCs w:val="18"/>
              </w:rPr>
              <w:t>（Ⅰ）を算定している場合は，算定しない。</w:t>
            </w:r>
          </w:p>
          <w:p w:rsidR="0018325E" w:rsidRPr="00C50FC5" w:rsidRDefault="0018325E" w:rsidP="0018325E">
            <w:pPr>
              <w:suppressAutoHyphens/>
              <w:kinsoku w:val="0"/>
              <w:wordWrap w:val="0"/>
              <w:autoSpaceDE w:val="0"/>
              <w:autoSpaceDN w:val="0"/>
              <w:spacing w:line="210" w:lineRule="exact"/>
              <w:ind w:leftChars="106" w:left="212"/>
              <w:jc w:val="left"/>
              <w:rPr>
                <w:rFonts w:ascii="ＭＳ ゴシック" w:eastAsia="ＭＳ ゴシック" w:hAnsi="ＭＳ ゴシック"/>
                <w:spacing w:val="2"/>
                <w:sz w:val="18"/>
                <w:szCs w:val="18"/>
              </w:rPr>
            </w:pPr>
            <w:r w:rsidRPr="00C50FC5">
              <w:rPr>
                <w:rFonts w:ascii="ＭＳ ゴシック" w:eastAsia="ＭＳ ゴシック" w:hAnsi="ＭＳ ゴシック" w:hint="eastAsia"/>
                <w:w w:val="50"/>
                <w:sz w:val="18"/>
                <w:szCs w:val="18"/>
              </w:rPr>
              <w:t>◆Ｒ３厚労省告示第７２号別表１</w:t>
            </w:r>
            <w:r w:rsidR="008417D7">
              <w:rPr>
                <w:rFonts w:ascii="ＭＳ ゴシック" w:eastAsia="ＭＳ ゴシック" w:hAnsi="ＭＳ ゴシック" w:hint="eastAsia"/>
                <w:w w:val="50"/>
                <w:sz w:val="18"/>
                <w:szCs w:val="18"/>
              </w:rPr>
              <w:t>ニ</w:t>
            </w:r>
            <w:r w:rsidRPr="00C50FC5">
              <w:rPr>
                <w:rFonts w:ascii="ＭＳ ゴシック" w:eastAsia="ＭＳ ゴシック" w:hAnsi="ＭＳ ゴシック" w:hint="eastAsia"/>
                <w:w w:val="50"/>
                <w:sz w:val="18"/>
                <w:szCs w:val="18"/>
              </w:rPr>
              <w:t xml:space="preserve">　◆令３老認発０３１９第３号第２の２（６）</w:t>
            </w:r>
          </w:p>
        </w:tc>
        <w:tc>
          <w:tcPr>
            <w:tcW w:w="424"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8325E" w:rsidRPr="00F21FC7" w:rsidRDefault="0018325E" w:rsidP="0018325E">
            <w:pPr>
              <w:rPr>
                <w:rFonts w:ascii="ＭＳ ゴシック" w:eastAsia="ＭＳ ゴシック" w:hAnsi="ＭＳ ゴシック"/>
              </w:rPr>
            </w:pPr>
            <w:r w:rsidRPr="00F21FC7">
              <w:rPr>
                <w:rFonts w:ascii="ＭＳ ゴシック" w:eastAsia="ＭＳ ゴシック" w:hAnsi="ＭＳ ゴシック" w:hint="eastAsia"/>
                <w:sz w:val="18"/>
                <w:szCs w:val="18"/>
              </w:rPr>
              <w:t>否</w:t>
            </w:r>
          </w:p>
        </w:tc>
        <w:tc>
          <w:tcPr>
            <w:tcW w:w="2216"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　算定の有・無　】</w:t>
            </w:r>
          </w:p>
        </w:tc>
      </w:tr>
      <w:tr w:rsidR="001A25AB" w:rsidRPr="00F21FC7" w:rsidTr="00734449">
        <w:tc>
          <w:tcPr>
            <w:tcW w:w="1411" w:type="dxa"/>
          </w:tcPr>
          <w:p w:rsidR="001A25AB" w:rsidRDefault="001A25AB" w:rsidP="0018325E">
            <w:pPr>
              <w:spacing w:line="210" w:lineRule="exact"/>
              <w:ind w:left="180" w:hangingChars="100" w:hanging="180"/>
              <w:rPr>
                <w:rFonts w:ascii="ＭＳ ゴシック" w:eastAsia="ＭＳ ゴシック" w:hAnsi="ＭＳ ゴシック"/>
                <w:sz w:val="18"/>
                <w:szCs w:val="18"/>
              </w:rPr>
            </w:pPr>
            <w:r w:rsidRPr="005655A8">
              <w:rPr>
                <w:rFonts w:ascii="ＭＳ ゴシック" w:eastAsia="ＭＳ ゴシック" w:hAnsi="ＭＳ ゴシック" w:hint="eastAsia"/>
                <w:sz w:val="18"/>
                <w:szCs w:val="18"/>
              </w:rPr>
              <w:t xml:space="preserve">11　</w:t>
            </w:r>
            <w:r w:rsidRPr="002B73D5">
              <w:rPr>
                <w:rFonts w:ascii="ＭＳ ゴシック" w:eastAsia="ＭＳ ゴシック" w:hAnsi="ＭＳ ゴシック" w:hint="eastAsia"/>
                <w:sz w:val="18"/>
                <w:szCs w:val="18"/>
              </w:rPr>
              <w:t>口腔連携強化加算</w:t>
            </w:r>
          </w:p>
        </w:tc>
        <w:tc>
          <w:tcPr>
            <w:tcW w:w="6036" w:type="dxa"/>
          </w:tcPr>
          <w:p w:rsidR="001A25AB" w:rsidRDefault="001A25AB" w:rsidP="001A25AB">
            <w:pPr>
              <w:suppressAutoHyphens/>
              <w:autoSpaceDE w:val="0"/>
              <w:autoSpaceDN w:val="0"/>
              <w:spacing w:line="211" w:lineRule="exact"/>
              <w:contextualSpacing/>
              <w:jc w:val="left"/>
              <w:rPr>
                <w:rFonts w:ascii="ＭＳ ゴシック" w:eastAsia="ＭＳ ゴシック" w:hAnsi="ＭＳ ゴシック"/>
                <w:spacing w:val="2"/>
                <w:sz w:val="18"/>
                <w:szCs w:val="18"/>
              </w:rPr>
            </w:pPr>
            <w:r>
              <w:rPr>
                <w:rFonts w:ascii="ＭＳ ゴシック" w:eastAsia="ＭＳ ゴシック" w:hAnsi="ＭＳ ゴシック" w:hint="eastAsia"/>
                <w:spacing w:val="2"/>
                <w:sz w:val="18"/>
                <w:szCs w:val="18"/>
              </w:rPr>
              <w:t xml:space="preserve">□　</w:t>
            </w:r>
            <w:r w:rsidRPr="002B73D5">
              <w:rPr>
                <w:rFonts w:ascii="ＭＳ ゴシック" w:eastAsia="ＭＳ ゴシック" w:hAnsi="ＭＳ ゴシック" w:hint="eastAsia"/>
                <w:spacing w:val="2"/>
                <w:sz w:val="18"/>
                <w:szCs w:val="18"/>
              </w:rPr>
              <w:t>口腔連携強化加算　50単位</w:t>
            </w:r>
          </w:p>
          <w:p w:rsidR="001A25AB" w:rsidRPr="00C50FC5" w:rsidRDefault="001A25AB" w:rsidP="003463A6">
            <w:pPr>
              <w:spacing w:line="210" w:lineRule="exact"/>
              <w:ind w:left="184" w:hangingChars="100" w:hanging="184"/>
              <w:rPr>
                <w:rFonts w:ascii="ＭＳ ゴシック" w:eastAsia="ＭＳ ゴシック" w:hAnsi="ＭＳ ゴシック"/>
                <w:sz w:val="18"/>
                <w:szCs w:val="18"/>
              </w:rPr>
            </w:pPr>
            <w:r>
              <w:rPr>
                <w:rFonts w:ascii="ＭＳ ゴシック" w:eastAsia="ＭＳ ゴシック" w:hAnsi="ＭＳ ゴシック" w:hint="eastAsia"/>
                <w:spacing w:val="2"/>
                <w:sz w:val="18"/>
                <w:szCs w:val="18"/>
              </w:rPr>
              <w:t xml:space="preserve">　　</w:t>
            </w:r>
            <w:r w:rsidRPr="002B73D5">
              <w:rPr>
                <w:rFonts w:ascii="ＭＳ ゴシック" w:eastAsia="ＭＳ ゴシック" w:hAnsi="ＭＳ ゴシック" w:hint="eastAsia"/>
                <w:spacing w:val="2"/>
                <w:sz w:val="18"/>
                <w:szCs w:val="18"/>
              </w:rPr>
              <w:t>別に厚生労働大臣が定める基準に適合しているものとして</w:t>
            </w:r>
            <w:r w:rsidR="008C172E">
              <w:rPr>
                <w:rFonts w:ascii="ＭＳ ゴシック" w:eastAsia="ＭＳ ゴシック" w:hAnsi="ＭＳ ゴシック" w:hint="eastAsia"/>
                <w:spacing w:val="2"/>
                <w:sz w:val="18"/>
                <w:szCs w:val="18"/>
              </w:rPr>
              <w:t>電子情報処理組織を使用する方法により、</w:t>
            </w:r>
            <w:r>
              <w:rPr>
                <w:rFonts w:ascii="ＭＳ ゴシック" w:eastAsia="ＭＳ ゴシック" w:hAnsi="ＭＳ ゴシック" w:hint="eastAsia"/>
                <w:spacing w:val="2"/>
                <w:sz w:val="18"/>
                <w:szCs w:val="18"/>
              </w:rPr>
              <w:t>宮津</w:t>
            </w:r>
            <w:r w:rsidRPr="002B73D5">
              <w:rPr>
                <w:rFonts w:ascii="ＭＳ ゴシック" w:eastAsia="ＭＳ ゴシック" w:hAnsi="ＭＳ ゴシック" w:hint="eastAsia"/>
                <w:spacing w:val="2"/>
                <w:sz w:val="18"/>
                <w:szCs w:val="18"/>
              </w:rPr>
              <w:t>市長に</w:t>
            </w:r>
            <w:r w:rsidR="008C172E">
              <w:rPr>
                <w:rFonts w:ascii="ＭＳ ゴシック" w:eastAsia="ＭＳ ゴシック" w:hAnsi="ＭＳ ゴシック" w:hint="eastAsia"/>
                <w:spacing w:val="2"/>
                <w:sz w:val="18"/>
                <w:szCs w:val="18"/>
              </w:rPr>
              <w:t>対し、老健局長が定める様式により届</w:t>
            </w:r>
            <w:bookmarkStart w:id="0" w:name="_GoBack"/>
            <w:bookmarkEnd w:id="0"/>
            <w:r w:rsidRPr="002B73D5">
              <w:rPr>
                <w:rFonts w:ascii="ＭＳ ゴシック" w:eastAsia="ＭＳ ゴシック" w:hAnsi="ＭＳ ゴシック" w:hint="eastAsia"/>
                <w:spacing w:val="2"/>
                <w:sz w:val="18"/>
                <w:szCs w:val="18"/>
              </w:rPr>
              <w:t>出た指定介護型ヘルプサービス事業所の従業者が、口腔の健康状態の評価を実施した場合において、利用者の同意を得て、歯科医療機関及び担当職員、介護支援専門員又は第１号介護予防支援事業に従事する者に対し、当該評価の結果の情報提供を行ったときは、口腔連携強化加算として、１月に１回に限り所定単位数を加算しているか。</w:t>
            </w:r>
            <w:r w:rsidR="003463A6">
              <w:rPr>
                <w:rFonts w:ascii="ＭＳ ゴシック" w:eastAsia="ＭＳ ゴシック" w:hAnsi="ＭＳ ゴシック" w:hint="eastAsia"/>
                <w:spacing w:val="2"/>
                <w:sz w:val="18"/>
                <w:szCs w:val="18"/>
              </w:rPr>
              <w:t xml:space="preserve">　　　　</w:t>
            </w:r>
            <w:r w:rsidRPr="005655A8">
              <w:rPr>
                <w:rFonts w:ascii="ＭＳ ゴシック" w:eastAsia="ＭＳ ゴシック" w:hAnsi="ＭＳ ゴシック" w:hint="eastAsia"/>
                <w:w w:val="50"/>
                <w:sz w:val="18"/>
                <w:szCs w:val="18"/>
              </w:rPr>
              <w:t>◆</w:t>
            </w:r>
            <w:r w:rsidRPr="00C50FC5">
              <w:rPr>
                <w:rFonts w:ascii="ＭＳ ゴシック" w:eastAsia="ＭＳ ゴシック" w:hAnsi="ＭＳ ゴシック" w:hint="eastAsia"/>
                <w:w w:val="50"/>
                <w:sz w:val="18"/>
                <w:szCs w:val="18"/>
              </w:rPr>
              <w:t>Ｒ３厚労省告示第７２号別表１</w:t>
            </w:r>
            <w:r>
              <w:rPr>
                <w:rFonts w:ascii="ＭＳ ゴシック" w:eastAsia="ＭＳ ゴシック" w:hAnsi="ＭＳ ゴシック" w:hint="eastAsia"/>
                <w:w w:val="50"/>
                <w:sz w:val="18"/>
                <w:szCs w:val="18"/>
              </w:rPr>
              <w:t>ホ</w:t>
            </w:r>
          </w:p>
        </w:tc>
        <w:tc>
          <w:tcPr>
            <w:tcW w:w="424" w:type="dxa"/>
          </w:tcPr>
          <w:p w:rsidR="001A25AB" w:rsidRPr="00F21FC7" w:rsidRDefault="001A25AB" w:rsidP="0018325E">
            <w:pPr>
              <w:rPr>
                <w:rFonts w:ascii="ＭＳ ゴシック" w:eastAsia="ＭＳ ゴシック" w:hAnsi="ＭＳ ゴシック"/>
                <w:sz w:val="18"/>
                <w:szCs w:val="18"/>
              </w:rPr>
            </w:pPr>
          </w:p>
        </w:tc>
        <w:tc>
          <w:tcPr>
            <w:tcW w:w="2216" w:type="dxa"/>
          </w:tcPr>
          <w:p w:rsidR="001A25AB" w:rsidRPr="00F21FC7" w:rsidRDefault="001A25AB" w:rsidP="0018325E">
            <w:pPr>
              <w:rPr>
                <w:rFonts w:ascii="ＭＳ ゴシック" w:eastAsia="ＭＳ ゴシック" w:hAnsi="ＭＳ ゴシック"/>
                <w:sz w:val="18"/>
                <w:szCs w:val="18"/>
              </w:rPr>
            </w:pPr>
          </w:p>
        </w:tc>
      </w:tr>
      <w:tr w:rsidR="0018325E" w:rsidRPr="00F21FC7" w:rsidTr="00734449">
        <w:tc>
          <w:tcPr>
            <w:tcW w:w="1411" w:type="dxa"/>
          </w:tcPr>
          <w:p w:rsidR="0018325E" w:rsidRPr="00F21FC7" w:rsidRDefault="008417D7" w:rsidP="0018325E">
            <w:pPr>
              <w:spacing w:line="21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sidR="001A25AB">
              <w:rPr>
                <w:rFonts w:ascii="ＭＳ ゴシック" w:eastAsia="ＭＳ ゴシック" w:hAnsi="ＭＳ ゴシック" w:hint="eastAsia"/>
                <w:sz w:val="18"/>
                <w:szCs w:val="18"/>
              </w:rPr>
              <w:t>2</w:t>
            </w:r>
            <w:r w:rsidR="0018325E" w:rsidRPr="00F21FC7">
              <w:rPr>
                <w:rFonts w:ascii="ＭＳ ゴシック" w:eastAsia="ＭＳ ゴシック" w:hAnsi="ＭＳ ゴシック" w:hint="eastAsia"/>
                <w:sz w:val="18"/>
                <w:szCs w:val="18"/>
              </w:rPr>
              <w:t xml:space="preserve">　介護職員処遇改善加算</w:t>
            </w:r>
          </w:p>
          <w:p w:rsidR="0018325E" w:rsidRPr="00F21FC7" w:rsidRDefault="0018325E" w:rsidP="0018325E">
            <w:pPr>
              <w:pStyle w:val="a9"/>
              <w:spacing w:before="121"/>
              <w:rPr>
                <w:rFonts w:ascii="ＭＳ ゴシック" w:hAnsi="ＭＳ ゴシック"/>
              </w:rPr>
            </w:pPr>
          </w:p>
        </w:tc>
        <w:tc>
          <w:tcPr>
            <w:tcW w:w="6036" w:type="dxa"/>
          </w:tcPr>
          <w:p w:rsidR="001A25AB" w:rsidRPr="00C50FC5" w:rsidRDefault="001A25AB" w:rsidP="001A25AB">
            <w:pPr>
              <w:spacing w:line="210" w:lineRule="exact"/>
              <w:ind w:left="180" w:hangingChars="100" w:hanging="180"/>
              <w:rPr>
                <w:rFonts w:ascii="ＭＳ ゴシック" w:eastAsia="ＭＳ ゴシック" w:hAnsi="ＭＳ ゴシック"/>
                <w:w w:val="50"/>
                <w:sz w:val="18"/>
                <w:szCs w:val="18"/>
              </w:rPr>
            </w:pPr>
            <w:r>
              <w:rPr>
                <w:rFonts w:ascii="ＭＳ ゴシック" w:eastAsia="ＭＳ ゴシック" w:hAnsi="ＭＳ ゴシック" w:hint="eastAsia"/>
                <w:sz w:val="18"/>
                <w:szCs w:val="18"/>
              </w:rPr>
              <w:t xml:space="preserve">□　</w:t>
            </w:r>
            <w:r w:rsidRPr="00C50FC5">
              <w:rPr>
                <w:rFonts w:ascii="ＭＳ ゴシック" w:eastAsia="ＭＳ ゴシック" w:hAnsi="ＭＳ ゴシック" w:hint="eastAsia"/>
                <w:sz w:val="18"/>
                <w:szCs w:val="18"/>
              </w:rPr>
              <w:t>別に厚生労働大臣が定める基準（「令和</w:t>
            </w:r>
            <w:r>
              <w:rPr>
                <w:rFonts w:ascii="ＭＳ ゴシック" w:eastAsia="ＭＳ ゴシック" w:hAnsi="ＭＳ ゴシック" w:hint="eastAsia"/>
                <w:sz w:val="18"/>
                <w:szCs w:val="18"/>
              </w:rPr>
              <w:t>６</w:t>
            </w:r>
            <w:r w:rsidRPr="00C50FC5">
              <w:rPr>
                <w:rFonts w:ascii="ＭＳ ゴシック" w:eastAsia="ＭＳ ゴシック" w:hAnsi="ＭＳ ゴシック" w:hint="eastAsia"/>
                <w:sz w:val="18"/>
                <w:szCs w:val="18"/>
              </w:rPr>
              <w:t>年</w:t>
            </w:r>
            <w:r>
              <w:rPr>
                <w:rFonts w:ascii="ＭＳ ゴシック" w:eastAsia="ＭＳ ゴシック" w:hAnsi="ＭＳ ゴシック" w:hint="eastAsia"/>
                <w:sz w:val="18"/>
                <w:szCs w:val="18"/>
              </w:rPr>
              <w:t>３</w:t>
            </w:r>
            <w:r w:rsidRPr="00C50FC5">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15</w:t>
            </w:r>
            <w:r w:rsidRPr="00C50FC5">
              <w:rPr>
                <w:rFonts w:ascii="ＭＳ ゴシック" w:eastAsia="ＭＳ ゴシック" w:hAnsi="ＭＳ ゴシック" w:hint="eastAsia"/>
                <w:sz w:val="18"/>
                <w:szCs w:val="18"/>
              </w:rPr>
              <w:t>日老発</w:t>
            </w:r>
            <w:r>
              <w:rPr>
                <w:rFonts w:ascii="ＭＳ ゴシック" w:eastAsia="ＭＳ ゴシック" w:hAnsi="ＭＳ ゴシック" w:hint="eastAsia"/>
                <w:sz w:val="18"/>
                <w:szCs w:val="18"/>
              </w:rPr>
              <w:t>0315</w:t>
            </w:r>
            <w:r w:rsidRPr="00C50FC5">
              <w:rPr>
                <w:rFonts w:ascii="ＭＳ ゴシック" w:eastAsia="ＭＳ ゴシック" w:hAnsi="ＭＳ ゴシック" w:hint="eastAsia"/>
                <w:sz w:val="18"/>
                <w:szCs w:val="18"/>
              </w:rPr>
              <w:t>第</w:t>
            </w:r>
            <w:r>
              <w:rPr>
                <w:rFonts w:ascii="ＭＳ ゴシック" w:eastAsia="ＭＳ ゴシック" w:hAnsi="ＭＳ ゴシック" w:hint="eastAsia"/>
                <w:sz w:val="18"/>
                <w:szCs w:val="18"/>
              </w:rPr>
              <w:t>２</w:t>
            </w:r>
            <w:r w:rsidRPr="00C50FC5">
              <w:rPr>
                <w:rFonts w:ascii="ＭＳ ゴシック" w:eastAsia="ＭＳ ゴシック" w:hAnsi="ＭＳ ゴシック" w:hint="eastAsia"/>
                <w:sz w:val="18"/>
                <w:szCs w:val="18"/>
              </w:rPr>
              <w:t>号」で定める基準を言う。）に適合している介護職員の賃金の改善等を実施しているものとして宮津市長に届け出た訪問型サービス事業所が，利用者に対し，訪問型サービスを行った場合は，当該基準に掲げる区分に従い，所定単位数に加算しているか。ただし，当該基準に掲げるいずれかの加算を算定している場合は，当該基準に掲げるその他の加算は算定しない。</w:t>
            </w:r>
            <w:r>
              <w:rPr>
                <w:rFonts w:ascii="ＭＳ ゴシック" w:eastAsia="ＭＳ ゴシック" w:hAnsi="ＭＳ ゴシック" w:hint="eastAsia"/>
                <w:sz w:val="18"/>
                <w:szCs w:val="18"/>
              </w:rPr>
              <w:t xml:space="preserve">　　</w:t>
            </w:r>
            <w:r w:rsidRPr="00C50FC5">
              <w:rPr>
                <w:rFonts w:ascii="ＭＳ ゴシック" w:eastAsia="ＭＳ ゴシック" w:hAnsi="ＭＳ ゴシック" w:hint="eastAsia"/>
                <w:sz w:val="18"/>
                <w:szCs w:val="18"/>
              </w:rPr>
              <w:t xml:space="preserve">　</w:t>
            </w:r>
            <w:r w:rsidRPr="00C50FC5">
              <w:rPr>
                <w:rFonts w:ascii="ＭＳ ゴシック" w:eastAsia="ＭＳ ゴシック" w:hAnsi="ＭＳ ゴシック" w:hint="eastAsia"/>
                <w:w w:val="50"/>
                <w:sz w:val="18"/>
                <w:szCs w:val="18"/>
              </w:rPr>
              <w:t xml:space="preserve">　◆</w:t>
            </w:r>
            <w:r w:rsidR="0057475E" w:rsidRPr="00C50FC5">
              <w:rPr>
                <w:rFonts w:ascii="ＭＳ ゴシック" w:eastAsia="ＭＳ ゴシック" w:hAnsi="ＭＳ ゴシック" w:hint="eastAsia"/>
                <w:w w:val="50"/>
                <w:sz w:val="18"/>
                <w:szCs w:val="18"/>
              </w:rPr>
              <w:t>Ｒ３厚労省告示第７２号別表１</w:t>
            </w:r>
            <w:r w:rsidR="0057475E">
              <w:rPr>
                <w:rFonts w:ascii="ＭＳ ゴシック" w:eastAsia="ＭＳ ゴシック" w:hAnsi="ＭＳ ゴシック" w:hint="eastAsia"/>
                <w:w w:val="50"/>
                <w:sz w:val="18"/>
                <w:szCs w:val="18"/>
              </w:rPr>
              <w:t>ヘ</w:t>
            </w:r>
          </w:p>
          <w:p w:rsidR="0057475E" w:rsidRDefault="0057475E" w:rsidP="0057475E">
            <w:pPr>
              <w:spacing w:line="211" w:lineRule="exact"/>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⑴　</w:t>
            </w:r>
            <w:r w:rsidRPr="005655A8">
              <w:rPr>
                <w:rFonts w:ascii="ＭＳ ゴシック" w:eastAsia="ＭＳ ゴシック" w:hAnsi="ＭＳ ゴシック" w:hint="eastAsia"/>
                <w:sz w:val="18"/>
                <w:szCs w:val="18"/>
              </w:rPr>
              <w:t>介護職員等処遇改善加算（Ⅰ） 所定単位数 × 245／1000</w:t>
            </w:r>
          </w:p>
          <w:p w:rsidR="0057475E" w:rsidRDefault="0057475E" w:rsidP="0057475E">
            <w:pPr>
              <w:spacing w:line="211" w:lineRule="exact"/>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⑵　</w:t>
            </w:r>
            <w:r w:rsidRPr="005655A8">
              <w:rPr>
                <w:rFonts w:ascii="ＭＳ ゴシック" w:eastAsia="ＭＳ ゴシック" w:hAnsi="ＭＳ ゴシック" w:hint="eastAsia"/>
                <w:sz w:val="18"/>
                <w:szCs w:val="18"/>
              </w:rPr>
              <w:t>介護職員等処遇改善加算（Ⅱ） 所定単位数 × 224／1000</w:t>
            </w:r>
          </w:p>
          <w:p w:rsidR="0057475E" w:rsidRDefault="0057475E" w:rsidP="0057475E">
            <w:pPr>
              <w:spacing w:line="211" w:lineRule="exact"/>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⑶　</w:t>
            </w:r>
            <w:r w:rsidRPr="005655A8">
              <w:rPr>
                <w:rFonts w:ascii="ＭＳ ゴシック" w:eastAsia="ＭＳ ゴシック" w:hAnsi="ＭＳ ゴシック" w:hint="eastAsia"/>
                <w:sz w:val="18"/>
                <w:szCs w:val="18"/>
              </w:rPr>
              <w:t>介護職員等処遇改善加算（Ⅲ） 所定単位数 × 182／1000</w:t>
            </w:r>
          </w:p>
          <w:p w:rsidR="0057475E" w:rsidRPr="005655A8" w:rsidRDefault="0057475E" w:rsidP="0057475E">
            <w:pPr>
              <w:spacing w:line="211" w:lineRule="exact"/>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⑷　</w:t>
            </w:r>
            <w:r w:rsidRPr="005655A8">
              <w:rPr>
                <w:rFonts w:ascii="ＭＳ ゴシック" w:eastAsia="ＭＳ ゴシック" w:hAnsi="ＭＳ ゴシック" w:hint="eastAsia"/>
                <w:sz w:val="18"/>
                <w:szCs w:val="18"/>
              </w:rPr>
              <w:t>介護職員等処遇改善加算（Ⅳ） 所定単位数 × 145／1000</w:t>
            </w:r>
          </w:p>
          <w:p w:rsidR="0057475E" w:rsidRPr="005655A8" w:rsidRDefault="0057475E" w:rsidP="0057475E">
            <w:pPr>
              <w:spacing w:line="211" w:lineRule="exact"/>
              <w:contextualSpacing/>
              <w:rPr>
                <w:rFonts w:ascii="ＭＳ ゴシック" w:eastAsia="ＭＳ ゴシック" w:hAnsi="ＭＳ ゴシック"/>
                <w:sz w:val="18"/>
                <w:szCs w:val="18"/>
              </w:rPr>
            </w:pP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sidRPr="002B73D5">
              <w:rPr>
                <w:rFonts w:ascii="ＭＳ ゴシック" w:eastAsia="ＭＳ ゴシック" w:hAnsi="ＭＳ ゴシック" w:hint="eastAsia"/>
                <w:sz w:val="18"/>
                <w:szCs w:val="18"/>
              </w:rPr>
              <w:t>□　令和７年３月31日までの間、別に厚生労働大臣が定める基準に適合する介護職員等の賃金の改善等を実施しているものとして</w:t>
            </w:r>
            <w:r>
              <w:rPr>
                <w:rFonts w:ascii="ＭＳ ゴシック" w:eastAsia="ＭＳ ゴシック" w:hAnsi="ＭＳ ゴシック" w:hint="eastAsia"/>
                <w:sz w:val="18"/>
                <w:szCs w:val="18"/>
              </w:rPr>
              <w:t>宮津</w:t>
            </w:r>
            <w:r w:rsidRPr="002B73D5">
              <w:rPr>
                <w:rFonts w:ascii="ＭＳ ゴシック" w:eastAsia="ＭＳ ゴシック" w:hAnsi="ＭＳ ゴシック" w:hint="eastAsia"/>
                <w:sz w:val="18"/>
                <w:szCs w:val="18"/>
              </w:rPr>
              <w:t>市長に届け出た</w:t>
            </w:r>
            <w:r>
              <w:rPr>
                <w:rFonts w:ascii="ＭＳ ゴシック" w:eastAsia="ＭＳ ゴシック" w:hAnsi="ＭＳ ゴシック" w:hint="eastAsia"/>
                <w:sz w:val="18"/>
                <w:szCs w:val="18"/>
              </w:rPr>
              <w:t>訪問型</w:t>
            </w:r>
            <w:r w:rsidRPr="002B73D5">
              <w:rPr>
                <w:rFonts w:ascii="ＭＳ ゴシック" w:eastAsia="ＭＳ ゴシック" w:hAnsi="ＭＳ ゴシック" w:hint="eastAsia"/>
                <w:sz w:val="18"/>
                <w:szCs w:val="18"/>
              </w:rPr>
              <w:t>サービス事業所（上記の加算を算定しているものを除く。）が、利用者に対し、</w:t>
            </w:r>
            <w:r>
              <w:rPr>
                <w:rFonts w:ascii="ＭＳ ゴシック" w:eastAsia="ＭＳ ゴシック" w:hAnsi="ＭＳ ゴシック" w:hint="eastAsia"/>
                <w:sz w:val="18"/>
                <w:szCs w:val="18"/>
              </w:rPr>
              <w:t>訪問型</w:t>
            </w:r>
            <w:r w:rsidRPr="002B73D5">
              <w:rPr>
                <w:rFonts w:ascii="ＭＳ ゴシック" w:eastAsia="ＭＳ ゴシック" w:hAnsi="ＭＳ ゴシック" w:hint="eastAsia"/>
                <w:sz w:val="18"/>
                <w:szCs w:val="18"/>
              </w:rPr>
              <w:t>サービスを行った場合は、当該基準に掲げる区分に従い、次に掲げる単位数を所定単位数に加算する。ただし、次に掲げるいずれかの加算を算定している場合においては、次に掲げるその他の加算は算定しない。</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⑴　</w:t>
            </w:r>
            <w:r w:rsidRPr="002B73D5">
              <w:rPr>
                <w:rFonts w:ascii="ＭＳ ゴシック" w:eastAsia="ＭＳ ゴシック" w:hAnsi="ＭＳ ゴシック" w:hint="eastAsia"/>
                <w:sz w:val="18"/>
                <w:szCs w:val="18"/>
              </w:rPr>
              <w:t>介護職員等処遇改善加算（Ⅴ）⑴　所定単位数 × 2</w:t>
            </w:r>
            <w:r w:rsidRPr="002B73D5">
              <w:rPr>
                <w:rFonts w:ascii="ＭＳ ゴシック" w:eastAsia="ＭＳ ゴシック" w:hAnsi="ＭＳ ゴシック"/>
                <w:sz w:val="18"/>
                <w:szCs w:val="18"/>
              </w:rPr>
              <w:t>21</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⑵　</w:t>
            </w:r>
            <w:r w:rsidRPr="002B73D5">
              <w:rPr>
                <w:rFonts w:ascii="ＭＳ ゴシック" w:eastAsia="ＭＳ ゴシック" w:hAnsi="ＭＳ ゴシック" w:hint="eastAsia"/>
                <w:sz w:val="18"/>
                <w:szCs w:val="18"/>
              </w:rPr>
              <w:t>介護職員等処遇改善加算（Ⅴ）⑵　所定単位数 × 2</w:t>
            </w:r>
            <w:r w:rsidRPr="002B73D5">
              <w:rPr>
                <w:rFonts w:ascii="ＭＳ ゴシック" w:eastAsia="ＭＳ ゴシック" w:hAnsi="ＭＳ ゴシック"/>
                <w:sz w:val="18"/>
                <w:szCs w:val="18"/>
              </w:rPr>
              <w:t>08</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⑶　</w:t>
            </w:r>
            <w:r w:rsidRPr="002B73D5">
              <w:rPr>
                <w:rFonts w:ascii="ＭＳ ゴシック" w:eastAsia="ＭＳ ゴシック" w:hAnsi="ＭＳ ゴシック" w:hint="eastAsia"/>
                <w:sz w:val="18"/>
                <w:szCs w:val="18"/>
              </w:rPr>
              <w:t>介護職員等処遇改善加算（Ⅴ）⑶　所定単位数 × 2</w:t>
            </w:r>
            <w:r w:rsidRPr="002B73D5">
              <w:rPr>
                <w:rFonts w:ascii="ＭＳ ゴシック" w:eastAsia="ＭＳ ゴシック" w:hAnsi="ＭＳ ゴシック"/>
                <w:sz w:val="18"/>
                <w:szCs w:val="18"/>
              </w:rPr>
              <w:t>00</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⑷　</w:t>
            </w:r>
            <w:r w:rsidRPr="002B73D5">
              <w:rPr>
                <w:rFonts w:ascii="ＭＳ ゴシック" w:eastAsia="ＭＳ ゴシック" w:hAnsi="ＭＳ ゴシック" w:hint="eastAsia"/>
                <w:sz w:val="18"/>
                <w:szCs w:val="18"/>
              </w:rPr>
              <w:t>介護職員等処遇改善加算（Ⅴ）⑷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87</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⑸　</w:t>
            </w:r>
            <w:r w:rsidRPr="002B73D5">
              <w:rPr>
                <w:rFonts w:ascii="ＭＳ ゴシック" w:eastAsia="ＭＳ ゴシック" w:hAnsi="ＭＳ ゴシック" w:hint="eastAsia"/>
                <w:sz w:val="18"/>
                <w:szCs w:val="18"/>
              </w:rPr>
              <w:t>介護職員等処遇改善加算（Ⅴ）⑸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84</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⑹　</w:t>
            </w:r>
            <w:r w:rsidRPr="002B73D5">
              <w:rPr>
                <w:rFonts w:ascii="ＭＳ ゴシック" w:eastAsia="ＭＳ ゴシック" w:hAnsi="ＭＳ ゴシック" w:hint="eastAsia"/>
                <w:sz w:val="18"/>
                <w:szCs w:val="18"/>
              </w:rPr>
              <w:t>介護職員等処遇改善加算（Ⅴ）⑹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63</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⑺　</w:t>
            </w:r>
            <w:r w:rsidRPr="002B73D5">
              <w:rPr>
                <w:rFonts w:ascii="ＭＳ ゴシック" w:eastAsia="ＭＳ ゴシック" w:hAnsi="ＭＳ ゴシック" w:hint="eastAsia"/>
                <w:sz w:val="18"/>
                <w:szCs w:val="18"/>
              </w:rPr>
              <w:t>介護職員等処遇改善加算（Ⅴ）⑺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63</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⑻　</w:t>
            </w:r>
            <w:r w:rsidRPr="002B73D5">
              <w:rPr>
                <w:rFonts w:ascii="ＭＳ ゴシック" w:eastAsia="ＭＳ ゴシック" w:hAnsi="ＭＳ ゴシック" w:hint="eastAsia"/>
                <w:sz w:val="18"/>
                <w:szCs w:val="18"/>
              </w:rPr>
              <w:t>介護職員等処遇改善加算（Ⅴ）⑻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58</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⑼　</w:t>
            </w:r>
            <w:r w:rsidRPr="002B73D5">
              <w:rPr>
                <w:rFonts w:ascii="ＭＳ ゴシック" w:eastAsia="ＭＳ ゴシック" w:hAnsi="ＭＳ ゴシック" w:hint="eastAsia"/>
                <w:sz w:val="18"/>
                <w:szCs w:val="18"/>
              </w:rPr>
              <w:t>介護職員等処遇改善加算（Ⅴ）⑼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42</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⑽　</w:t>
            </w:r>
            <w:r w:rsidRPr="002B73D5">
              <w:rPr>
                <w:rFonts w:ascii="ＭＳ ゴシック" w:eastAsia="ＭＳ ゴシック" w:hAnsi="ＭＳ ゴシック" w:hint="eastAsia"/>
                <w:sz w:val="18"/>
                <w:szCs w:val="18"/>
              </w:rPr>
              <w:t>介護職員等処遇改善加算（Ⅴ）⑽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39</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⑾　</w:t>
            </w:r>
            <w:r w:rsidRPr="002B73D5">
              <w:rPr>
                <w:rFonts w:ascii="ＭＳ ゴシック" w:eastAsia="ＭＳ ゴシック" w:hAnsi="ＭＳ ゴシック" w:hint="eastAsia"/>
                <w:sz w:val="18"/>
                <w:szCs w:val="18"/>
              </w:rPr>
              <w:t>介護職員等処遇改善加算（Ⅴ）⑾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21</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⑿　</w:t>
            </w:r>
            <w:r w:rsidRPr="002B73D5">
              <w:rPr>
                <w:rFonts w:ascii="ＭＳ ゴシック" w:eastAsia="ＭＳ ゴシック" w:hAnsi="ＭＳ ゴシック" w:hint="eastAsia"/>
                <w:sz w:val="18"/>
                <w:szCs w:val="18"/>
              </w:rPr>
              <w:t>介護職員等処遇改善加算（Ⅴ）⑿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18</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⒀　</w:t>
            </w:r>
            <w:r w:rsidRPr="002B73D5">
              <w:rPr>
                <w:rFonts w:ascii="ＭＳ ゴシック" w:eastAsia="ＭＳ ゴシック" w:hAnsi="ＭＳ ゴシック" w:hint="eastAsia"/>
                <w:sz w:val="18"/>
                <w:szCs w:val="18"/>
              </w:rPr>
              <w:t>介護職員等処遇改善加算（Ⅴ）⒀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1</w:t>
            </w:r>
            <w:r w:rsidRPr="002B73D5">
              <w:rPr>
                <w:rFonts w:ascii="ＭＳ ゴシック" w:eastAsia="ＭＳ ゴシック" w:hAnsi="ＭＳ ゴシック"/>
                <w:sz w:val="18"/>
                <w:szCs w:val="18"/>
              </w:rPr>
              <w:t>00</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Pr="005655A8" w:rsidRDefault="0057475E" w:rsidP="0057475E">
            <w:pPr>
              <w:spacing w:line="211" w:lineRule="exact"/>
              <w:ind w:left="180" w:hangingChars="100" w:hanging="180"/>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⒁　</w:t>
            </w:r>
            <w:r w:rsidRPr="002B73D5">
              <w:rPr>
                <w:rFonts w:ascii="ＭＳ ゴシック" w:eastAsia="ＭＳ ゴシック" w:hAnsi="ＭＳ ゴシック" w:hint="eastAsia"/>
                <w:sz w:val="18"/>
                <w:szCs w:val="18"/>
              </w:rPr>
              <w:t>介護職員等処遇改善加算（Ⅴ）⒁　所定単位数</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 xml:space="preserve">× </w:t>
            </w:r>
            <w:r w:rsidRPr="002B73D5">
              <w:rPr>
                <w:rFonts w:ascii="ＭＳ ゴシック" w:eastAsia="ＭＳ ゴシック" w:hAnsi="ＭＳ ゴシック"/>
                <w:sz w:val="18"/>
                <w:szCs w:val="18"/>
              </w:rPr>
              <w:t xml:space="preserve"> </w:t>
            </w:r>
            <w:r w:rsidRPr="002B73D5">
              <w:rPr>
                <w:rFonts w:ascii="ＭＳ ゴシック" w:eastAsia="ＭＳ ゴシック" w:hAnsi="ＭＳ ゴシック" w:hint="eastAsia"/>
                <w:sz w:val="18"/>
                <w:szCs w:val="18"/>
              </w:rPr>
              <w:t>7</w:t>
            </w:r>
            <w:r w:rsidRPr="002B73D5">
              <w:rPr>
                <w:rFonts w:ascii="ＭＳ ゴシック" w:eastAsia="ＭＳ ゴシック" w:hAnsi="ＭＳ ゴシック"/>
                <w:sz w:val="18"/>
                <w:szCs w:val="18"/>
              </w:rPr>
              <w:t>6</w:t>
            </w:r>
            <w:r w:rsidRPr="002B73D5">
              <w:rPr>
                <w:rFonts w:ascii="ＭＳ ゴシック" w:eastAsia="ＭＳ ゴシック" w:hAnsi="ＭＳ ゴシック" w:hint="eastAsia"/>
                <w:sz w:val="18"/>
                <w:szCs w:val="18"/>
              </w:rPr>
              <w:t>／1</w:t>
            </w:r>
            <w:r w:rsidRPr="002B73D5">
              <w:rPr>
                <w:rFonts w:ascii="ＭＳ ゴシック" w:eastAsia="ＭＳ ゴシック" w:hAnsi="ＭＳ ゴシック"/>
                <w:sz w:val="18"/>
                <w:szCs w:val="18"/>
              </w:rPr>
              <w:t>000</w:t>
            </w:r>
          </w:p>
          <w:p w:rsidR="0057475E" w:rsidRPr="005655A8" w:rsidRDefault="0057475E" w:rsidP="0057475E">
            <w:pPr>
              <w:spacing w:line="211" w:lineRule="exact"/>
              <w:contextualSpacing/>
              <w:rPr>
                <w:rFonts w:ascii="ＭＳ ゴシック" w:eastAsia="ＭＳ ゴシック" w:hAnsi="ＭＳ ゴシック"/>
                <w:sz w:val="18"/>
                <w:szCs w:val="18"/>
              </w:rPr>
            </w:pPr>
          </w:p>
          <w:p w:rsidR="0018325E" w:rsidRPr="00C50FC5" w:rsidRDefault="0057475E" w:rsidP="0057475E">
            <w:pPr>
              <w:spacing w:line="211" w:lineRule="exact"/>
              <w:ind w:leftChars="100" w:left="380" w:hangingChars="100" w:hanging="180"/>
              <w:contextualSpacing/>
              <w:rPr>
                <w:rFonts w:ascii="ＭＳ ゴシック" w:eastAsia="ＭＳ ゴシック" w:hAnsi="ＭＳ ゴシック"/>
                <w:sz w:val="18"/>
                <w:szCs w:val="18"/>
              </w:rPr>
            </w:pPr>
            <w:r w:rsidRPr="005655A8">
              <w:rPr>
                <w:rFonts w:ascii="ＭＳ ゴシック" w:eastAsia="ＭＳ ゴシック" w:hAnsi="ＭＳ ゴシック" w:hint="eastAsia"/>
                <w:sz w:val="18"/>
                <w:szCs w:val="18"/>
              </w:rPr>
              <w:t>※　介護職員等処遇改善加算に使用する所定単位数は、</w:t>
            </w:r>
            <w:r w:rsidR="0018325E" w:rsidRPr="00C50FC5">
              <w:rPr>
                <w:rFonts w:ascii="ＭＳ ゴシック" w:eastAsia="ＭＳ ゴシック" w:hAnsi="ＭＳ ゴシック" w:hint="eastAsia"/>
                <w:sz w:val="18"/>
                <w:szCs w:val="18"/>
              </w:rPr>
              <w:t>１から８までにより算定した単位数の合計とする。</w:t>
            </w:r>
          </w:p>
        </w:tc>
        <w:tc>
          <w:tcPr>
            <w:tcW w:w="424"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8325E" w:rsidRPr="00F21FC7" w:rsidRDefault="0018325E" w:rsidP="0018325E">
            <w:pPr>
              <w:rPr>
                <w:rFonts w:ascii="ＭＳ ゴシック" w:eastAsia="ＭＳ ゴシック" w:hAnsi="ＭＳ ゴシック"/>
              </w:rPr>
            </w:pPr>
            <w:r w:rsidRPr="00F21FC7">
              <w:rPr>
                <w:rFonts w:ascii="ＭＳ ゴシック" w:eastAsia="ＭＳ ゴシック" w:hAnsi="ＭＳ ゴシック" w:hint="eastAsia"/>
                <w:sz w:val="18"/>
                <w:szCs w:val="18"/>
              </w:rPr>
              <w:t>否</w:t>
            </w:r>
          </w:p>
        </w:tc>
        <w:tc>
          <w:tcPr>
            <w:tcW w:w="2216"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　算定の有・無　】</w:t>
            </w:r>
          </w:p>
        </w:tc>
      </w:tr>
      <w:tr w:rsidR="0018325E" w:rsidRPr="00F21FC7" w:rsidTr="00734449">
        <w:tc>
          <w:tcPr>
            <w:tcW w:w="1411" w:type="dxa"/>
          </w:tcPr>
          <w:p w:rsidR="0018325E" w:rsidRPr="00F21FC7" w:rsidRDefault="0018325E" w:rsidP="00831075">
            <w:pPr>
              <w:pStyle w:val="a9"/>
              <w:ind w:left="184" w:hangingChars="100" w:hanging="184"/>
              <w:rPr>
                <w:rFonts w:ascii="ＭＳ ゴシック" w:hAnsi="ＭＳ ゴシック"/>
              </w:rPr>
            </w:pPr>
            <w:r w:rsidRPr="00F21FC7">
              <w:rPr>
                <w:rFonts w:ascii="ＭＳ ゴシック" w:hAnsi="ＭＳ ゴシック" w:hint="eastAsia"/>
              </w:rPr>
              <w:t>1</w:t>
            </w:r>
            <w:r w:rsidR="003463A6">
              <w:rPr>
                <w:rFonts w:ascii="ＭＳ ゴシック" w:hAnsi="ＭＳ ゴシック" w:hint="eastAsia"/>
              </w:rPr>
              <w:t>3</w:t>
            </w:r>
            <w:r w:rsidRPr="00F21FC7">
              <w:rPr>
                <w:rFonts w:ascii="ＭＳ ゴシック" w:hAnsi="ＭＳ ゴシック" w:hint="eastAsia"/>
              </w:rPr>
              <w:t xml:space="preserve">　サービス種類相互の算定関係</w:t>
            </w:r>
          </w:p>
        </w:tc>
        <w:tc>
          <w:tcPr>
            <w:tcW w:w="6036" w:type="dxa"/>
          </w:tcPr>
          <w:p w:rsidR="0018325E" w:rsidRPr="00C50FC5" w:rsidRDefault="0018325E" w:rsidP="00831075">
            <w:pPr>
              <w:pStyle w:val="a9"/>
              <w:ind w:left="184" w:hangingChars="100" w:hanging="184"/>
              <w:rPr>
                <w:rFonts w:ascii="ＭＳ ゴシック" w:hAnsi="ＭＳ ゴシック"/>
              </w:rPr>
            </w:pPr>
            <w:r w:rsidRPr="00C50FC5">
              <w:rPr>
                <w:rFonts w:ascii="ＭＳ ゴシック" w:hAnsi="ＭＳ ゴシック" w:hint="eastAsia"/>
              </w:rPr>
              <w:t>□　利用者が介護予防特定施設入居者生活介護又は介護予防認知症対応型共同生活介護を受けている間に，訪問型サービス費を算定していないか</w:t>
            </w:r>
            <w:r w:rsidR="00831075">
              <w:rPr>
                <w:rFonts w:ascii="ＭＳ ゴシック" w:hAnsi="ＭＳ ゴシック" w:hint="eastAsia"/>
              </w:rPr>
              <w:t xml:space="preserve">。　　　　</w:t>
            </w:r>
            <w:r w:rsidR="00831075" w:rsidRPr="00C50FC5">
              <w:rPr>
                <w:rFonts w:ascii="ＭＳ ゴシック" w:hAnsi="ＭＳ ゴシック" w:hint="eastAsia"/>
                <w:w w:val="50"/>
              </w:rPr>
              <w:t>◆平１８老計発第０３１７００１号他第２の１（２）</w:t>
            </w:r>
          </w:p>
          <w:p w:rsidR="0018325E" w:rsidRPr="00C50FC5" w:rsidRDefault="0018325E" w:rsidP="0018325E">
            <w:pPr>
              <w:pStyle w:val="a9"/>
              <w:ind w:left="368" w:hangingChars="200" w:hanging="368"/>
              <w:rPr>
                <w:rFonts w:ascii="ＭＳ ゴシック" w:hAnsi="ＭＳ ゴシック"/>
                <w:spacing w:val="0"/>
              </w:rPr>
            </w:pPr>
            <w:r w:rsidRPr="00C50FC5">
              <w:rPr>
                <w:rFonts w:ascii="ＭＳ ゴシック" w:hAnsi="ＭＳ ゴシック" w:hint="eastAsia"/>
              </w:rPr>
              <w:t xml:space="preserve">　◎　ただし，指定介護予防特定施設入居者生活介護の提供に必要がある場合に，当該事業者の費用負担により，その利用者に対して訪問型サービスを利用させることは差し支えない。</w:t>
            </w:r>
          </w:p>
          <w:p w:rsidR="0018325E" w:rsidRPr="00C50FC5" w:rsidRDefault="0018325E" w:rsidP="00831075">
            <w:pPr>
              <w:pStyle w:val="a9"/>
              <w:ind w:left="368" w:hangingChars="200" w:hanging="368"/>
              <w:rPr>
                <w:rFonts w:ascii="ＭＳ ゴシック" w:hAnsi="ＭＳ ゴシック"/>
              </w:rPr>
            </w:pPr>
            <w:r w:rsidRPr="00C50FC5">
              <w:rPr>
                <w:rFonts w:ascii="ＭＳ ゴシック" w:hAnsi="ＭＳ ゴシック" w:hint="eastAsia"/>
              </w:rPr>
              <w:t xml:space="preserve">　◎　介護予防短期入所者生活介護又は介護予防短期入所療養介護を</w:t>
            </w:r>
            <w:r w:rsidRPr="00C50FC5">
              <w:rPr>
                <w:rFonts w:ascii="ＭＳ ゴシック" w:hAnsi="ＭＳ ゴシック" w:hint="eastAsia"/>
                <w:spacing w:val="1"/>
              </w:rPr>
              <w:t>受けている者については，訪問型サービス費等は算定できない。</w:t>
            </w:r>
            <w:r w:rsidRPr="00C50FC5">
              <w:rPr>
                <w:rFonts w:ascii="ＭＳ ゴシック" w:hAnsi="ＭＳ ゴシック" w:hint="eastAsia"/>
              </w:rPr>
              <w:t xml:space="preserve">　</w:t>
            </w:r>
          </w:p>
        </w:tc>
        <w:tc>
          <w:tcPr>
            <w:tcW w:w="424"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否</w:t>
            </w:r>
          </w:p>
        </w:tc>
        <w:tc>
          <w:tcPr>
            <w:tcW w:w="2216"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　該当の有・無　】</w:t>
            </w:r>
          </w:p>
        </w:tc>
      </w:tr>
      <w:tr w:rsidR="0018325E" w:rsidRPr="00F21FC7" w:rsidTr="00734449">
        <w:tc>
          <w:tcPr>
            <w:tcW w:w="1411"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1</w:t>
            </w:r>
            <w:r w:rsidR="003463A6">
              <w:rPr>
                <w:rFonts w:ascii="ＭＳ ゴシック" w:eastAsia="ＭＳ ゴシック" w:hAnsi="ＭＳ ゴシック" w:hint="eastAsia"/>
                <w:sz w:val="18"/>
                <w:szCs w:val="18"/>
              </w:rPr>
              <w:t>4</w:t>
            </w:r>
            <w:r w:rsidRPr="00F21FC7">
              <w:rPr>
                <w:rFonts w:ascii="ＭＳ ゴシック" w:eastAsia="ＭＳ ゴシック" w:hAnsi="ＭＳ ゴシック" w:hint="eastAsia"/>
                <w:sz w:val="18"/>
                <w:szCs w:val="18"/>
              </w:rPr>
              <w:t xml:space="preserve">　その他</w:t>
            </w:r>
          </w:p>
        </w:tc>
        <w:tc>
          <w:tcPr>
            <w:tcW w:w="6036" w:type="dxa"/>
          </w:tcPr>
          <w:p w:rsidR="0018325E" w:rsidRPr="00F21FC7" w:rsidRDefault="0018325E" w:rsidP="00831075">
            <w:pPr>
              <w:pStyle w:val="a9"/>
              <w:ind w:left="184" w:hangingChars="100" w:hanging="184"/>
              <w:rPr>
                <w:rFonts w:ascii="ＭＳ ゴシック" w:hAnsi="ＭＳ ゴシック"/>
              </w:rPr>
            </w:pPr>
            <w:r w:rsidRPr="00F21FC7">
              <w:rPr>
                <w:rFonts w:ascii="ＭＳ ゴシック" w:hAnsi="ＭＳ ゴシック" w:hint="eastAsia"/>
              </w:rPr>
              <w:t xml:space="preserve">□　上記以外の基本的な取扱いについては，訪問介護の取扱い方針に従うこととしているか。　</w:t>
            </w:r>
            <w:r w:rsidR="00831075">
              <w:rPr>
                <w:rFonts w:ascii="ＭＳ ゴシック" w:hAnsi="ＭＳ ゴシック" w:hint="eastAsia"/>
              </w:rPr>
              <w:t xml:space="preserve">　　</w:t>
            </w:r>
            <w:r w:rsidRPr="00831075">
              <w:rPr>
                <w:rFonts w:ascii="ＭＳ ゴシック" w:hAnsi="ＭＳ ゴシック" w:hint="eastAsia"/>
                <w:w w:val="50"/>
              </w:rPr>
              <w:t>◆令３老認発０３１９第３号第２の２（１）</w:t>
            </w:r>
            <w:r w:rsidR="00831075">
              <w:rPr>
                <w:rFonts w:ascii="ＭＳ ゴシック" w:hAnsi="ＭＳ ゴシック" w:hint="eastAsia"/>
                <w:w w:val="50"/>
              </w:rPr>
              <w:t>、</w:t>
            </w:r>
            <w:r w:rsidRPr="00831075">
              <w:rPr>
                <w:rFonts w:ascii="ＭＳ ゴシック" w:hAnsi="ＭＳ ゴシック" w:hint="eastAsia"/>
                <w:w w:val="50"/>
              </w:rPr>
              <w:t>（１０）</w:t>
            </w:r>
          </w:p>
        </w:tc>
        <w:tc>
          <w:tcPr>
            <w:tcW w:w="424" w:type="dxa"/>
          </w:tcPr>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適</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w:t>
            </w:r>
          </w:p>
          <w:p w:rsidR="0018325E" w:rsidRPr="00F21FC7" w:rsidRDefault="0018325E" w:rsidP="0018325E">
            <w:pPr>
              <w:rPr>
                <w:rFonts w:ascii="ＭＳ ゴシック" w:eastAsia="ＭＳ ゴシック" w:hAnsi="ＭＳ ゴシック"/>
                <w:sz w:val="18"/>
                <w:szCs w:val="18"/>
              </w:rPr>
            </w:pPr>
            <w:r w:rsidRPr="00F21FC7">
              <w:rPr>
                <w:rFonts w:ascii="ＭＳ ゴシック" w:eastAsia="ＭＳ ゴシック" w:hAnsi="ＭＳ ゴシック" w:hint="eastAsia"/>
                <w:sz w:val="18"/>
                <w:szCs w:val="18"/>
              </w:rPr>
              <w:t>否</w:t>
            </w:r>
          </w:p>
        </w:tc>
        <w:tc>
          <w:tcPr>
            <w:tcW w:w="2216" w:type="dxa"/>
          </w:tcPr>
          <w:p w:rsidR="0018325E" w:rsidRPr="00F21FC7" w:rsidRDefault="0018325E" w:rsidP="0018325E">
            <w:pPr>
              <w:rPr>
                <w:rFonts w:ascii="ＭＳ ゴシック" w:eastAsia="ＭＳ ゴシック" w:hAnsi="ＭＳ ゴシック"/>
              </w:rPr>
            </w:pPr>
          </w:p>
        </w:tc>
      </w:tr>
    </w:tbl>
    <w:p w:rsidR="00EA0EA5" w:rsidRPr="00F21FC7" w:rsidRDefault="00EA0EA5" w:rsidP="001C6DC0">
      <w:pPr>
        <w:rPr>
          <w:rFonts w:ascii="ＭＳ ゴシック" w:eastAsia="ＭＳ ゴシック" w:hAnsi="ＭＳ ゴシック"/>
        </w:rPr>
      </w:pPr>
    </w:p>
    <w:sectPr w:rsidR="00EA0EA5" w:rsidRPr="00F21FC7" w:rsidSect="00635A2F">
      <w:headerReference w:type="default" r:id="rId8"/>
      <w:footerReference w:type="default" r:id="rId9"/>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881" w:rsidRDefault="00841881">
      <w:r>
        <w:separator/>
      </w:r>
    </w:p>
  </w:endnote>
  <w:endnote w:type="continuationSeparator" w:id="0">
    <w:p w:rsidR="00841881" w:rsidRDefault="0084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51" w:rsidRDefault="00F92612">
    <w:pPr>
      <w:pStyle w:val="a4"/>
      <w:jc w:val="center"/>
    </w:pPr>
    <w:r>
      <w:rPr>
        <w:rStyle w:val="a6"/>
        <w:rFonts w:hint="eastAsia"/>
      </w:rPr>
      <w:t>訪問型</w:t>
    </w:r>
    <w:r w:rsidR="004A3A51">
      <w:rPr>
        <w:rStyle w:val="a6"/>
        <w:rFonts w:hint="eastAsia"/>
      </w:rPr>
      <w:t xml:space="preserve">サービス　　</w:t>
    </w:r>
    <w:r w:rsidR="004A3A51">
      <w:rPr>
        <w:rStyle w:val="a6"/>
      </w:rPr>
      <w:fldChar w:fldCharType="begin"/>
    </w:r>
    <w:r w:rsidR="004A3A51">
      <w:rPr>
        <w:rStyle w:val="a6"/>
      </w:rPr>
      <w:instrText xml:space="preserve"> PAGE </w:instrText>
    </w:r>
    <w:r w:rsidR="004A3A51">
      <w:rPr>
        <w:rStyle w:val="a6"/>
      </w:rPr>
      <w:fldChar w:fldCharType="separate"/>
    </w:r>
    <w:r w:rsidR="008C172E">
      <w:rPr>
        <w:rStyle w:val="a6"/>
        <w:noProof/>
      </w:rPr>
      <w:t>4</w:t>
    </w:r>
    <w:r w:rsidR="004A3A5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881" w:rsidRDefault="00841881">
      <w:r>
        <w:separator/>
      </w:r>
    </w:p>
  </w:footnote>
  <w:footnote w:type="continuationSeparator" w:id="0">
    <w:p w:rsidR="00841881" w:rsidRDefault="0084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A51" w:rsidRDefault="004A3A51" w:rsidP="006F3AF1">
    <w:pPr>
      <w:pStyle w:val="a3"/>
      <w:jc w:val="left"/>
    </w:pPr>
    <w:r>
      <w:rPr>
        <w:rFonts w:hint="eastAsia"/>
      </w:rPr>
      <w:t>自主点検表（</w:t>
    </w:r>
    <w:bookmarkStart w:id="1" w:name="_Hlk22837573"/>
    <w:r w:rsidR="00486494">
      <w:rPr>
        <w:rFonts w:hint="eastAsia"/>
      </w:rPr>
      <w:t>Ｒ６</w:t>
    </w:r>
    <w:r w:rsidR="00D81921">
      <w:rPr>
        <w:rFonts w:hint="eastAsia"/>
      </w:rPr>
      <w:t xml:space="preserve">　</w:t>
    </w:r>
    <w:r w:rsidR="00F92612">
      <w:rPr>
        <w:rFonts w:hint="eastAsia"/>
      </w:rPr>
      <w:t>宮津</w:t>
    </w:r>
    <w:r w:rsidRPr="00813D0C">
      <w:rPr>
        <w:rFonts w:hint="eastAsia"/>
      </w:rPr>
      <w:t>市</w:t>
    </w:r>
    <w:bookmarkEnd w:id="1"/>
    <w:r>
      <w:rPr>
        <w:rFonts w:hint="eastAsia"/>
      </w:rPr>
      <w:t xml:space="preserve">）　　　</w:t>
    </w:r>
    <w:r w:rsidR="00822CB8">
      <w:rPr>
        <w:rFonts w:hint="eastAsia"/>
      </w:rPr>
      <w:t xml:space="preserve">　　　　　</w:t>
    </w:r>
    <w:r>
      <w:rPr>
        <w:rFonts w:hint="eastAsia"/>
      </w:rPr>
      <w:t xml:space="preserve">　　　　　　　　　　　　</w:t>
    </w:r>
    <w:r w:rsidR="001C6DC0">
      <w:rPr>
        <w:rFonts w:hint="eastAsia"/>
      </w:rPr>
      <w:t xml:space="preserve">　</w:t>
    </w:r>
    <w:r w:rsidR="00F92612">
      <w:rPr>
        <w:rFonts w:hint="eastAsia"/>
      </w:rPr>
      <w:t xml:space="preserve">　　　　　【訪問型サービス</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406"/>
    <w:multiLevelType w:val="hybridMultilevel"/>
    <w:tmpl w:val="1ABE5406"/>
    <w:lvl w:ilvl="0" w:tplc="E57A1050">
      <w:start w:val="2"/>
      <w:numFmt w:val="decimalEnclosedCircle"/>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2BD3D9F"/>
    <w:multiLevelType w:val="hybridMultilevel"/>
    <w:tmpl w:val="A528640A"/>
    <w:lvl w:ilvl="0" w:tplc="48705B3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3"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4"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6"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7"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8" w15:restartNumberingAfterBreak="0">
    <w:nsid w:val="125453FC"/>
    <w:multiLevelType w:val="hybridMultilevel"/>
    <w:tmpl w:val="165AB946"/>
    <w:lvl w:ilvl="0" w:tplc="8602649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F20389"/>
    <w:multiLevelType w:val="hybridMultilevel"/>
    <w:tmpl w:val="AA3C53F2"/>
    <w:lvl w:ilvl="0" w:tplc="355C930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11"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2"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3"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4" w15:restartNumberingAfterBreak="0">
    <w:nsid w:val="23EB288D"/>
    <w:multiLevelType w:val="hybridMultilevel"/>
    <w:tmpl w:val="B0D8BBB2"/>
    <w:lvl w:ilvl="0" w:tplc="46825398">
      <w:start w:val="1"/>
      <w:numFmt w:val="decimal"/>
      <w:lvlText w:val="(%1)"/>
      <w:lvlJc w:val="left"/>
      <w:pPr>
        <w:tabs>
          <w:tab w:val="num" w:pos="360"/>
        </w:tabs>
        <w:ind w:left="360" w:hanging="360"/>
      </w:pPr>
      <w:rPr>
        <w:rFonts w:hint="default"/>
      </w:rPr>
    </w:lvl>
    <w:lvl w:ilvl="1" w:tplc="674410F4" w:tentative="1">
      <w:start w:val="1"/>
      <w:numFmt w:val="aiueoFullWidth"/>
      <w:lvlText w:val="(%2)"/>
      <w:lvlJc w:val="left"/>
      <w:pPr>
        <w:tabs>
          <w:tab w:val="num" w:pos="840"/>
        </w:tabs>
        <w:ind w:left="840" w:hanging="420"/>
      </w:pPr>
    </w:lvl>
    <w:lvl w:ilvl="2" w:tplc="DAE4F1A4" w:tentative="1">
      <w:start w:val="1"/>
      <w:numFmt w:val="decimalEnclosedCircle"/>
      <w:lvlText w:val="%3"/>
      <w:lvlJc w:val="left"/>
      <w:pPr>
        <w:tabs>
          <w:tab w:val="num" w:pos="1260"/>
        </w:tabs>
        <w:ind w:left="1260" w:hanging="420"/>
      </w:pPr>
    </w:lvl>
    <w:lvl w:ilvl="3" w:tplc="ACFCECFC" w:tentative="1">
      <w:start w:val="1"/>
      <w:numFmt w:val="decimal"/>
      <w:lvlText w:val="%4."/>
      <w:lvlJc w:val="left"/>
      <w:pPr>
        <w:tabs>
          <w:tab w:val="num" w:pos="1680"/>
        </w:tabs>
        <w:ind w:left="1680" w:hanging="420"/>
      </w:pPr>
    </w:lvl>
    <w:lvl w:ilvl="4" w:tplc="44361AD6" w:tentative="1">
      <w:start w:val="1"/>
      <w:numFmt w:val="aiueoFullWidth"/>
      <w:lvlText w:val="(%5)"/>
      <w:lvlJc w:val="left"/>
      <w:pPr>
        <w:tabs>
          <w:tab w:val="num" w:pos="2100"/>
        </w:tabs>
        <w:ind w:left="2100" w:hanging="420"/>
      </w:pPr>
    </w:lvl>
    <w:lvl w:ilvl="5" w:tplc="CA048B9E" w:tentative="1">
      <w:start w:val="1"/>
      <w:numFmt w:val="decimalEnclosedCircle"/>
      <w:lvlText w:val="%6"/>
      <w:lvlJc w:val="left"/>
      <w:pPr>
        <w:tabs>
          <w:tab w:val="num" w:pos="2520"/>
        </w:tabs>
        <w:ind w:left="2520" w:hanging="420"/>
      </w:pPr>
    </w:lvl>
    <w:lvl w:ilvl="6" w:tplc="CE02D8F6" w:tentative="1">
      <w:start w:val="1"/>
      <w:numFmt w:val="decimal"/>
      <w:lvlText w:val="%7."/>
      <w:lvlJc w:val="left"/>
      <w:pPr>
        <w:tabs>
          <w:tab w:val="num" w:pos="2940"/>
        </w:tabs>
        <w:ind w:left="2940" w:hanging="420"/>
      </w:pPr>
    </w:lvl>
    <w:lvl w:ilvl="7" w:tplc="0CA67E80" w:tentative="1">
      <w:start w:val="1"/>
      <w:numFmt w:val="aiueoFullWidth"/>
      <w:lvlText w:val="(%8)"/>
      <w:lvlJc w:val="left"/>
      <w:pPr>
        <w:tabs>
          <w:tab w:val="num" w:pos="3360"/>
        </w:tabs>
        <w:ind w:left="3360" w:hanging="420"/>
      </w:pPr>
    </w:lvl>
    <w:lvl w:ilvl="8" w:tplc="81947F6C" w:tentative="1">
      <w:start w:val="1"/>
      <w:numFmt w:val="decimalEnclosedCircle"/>
      <w:lvlText w:val="%9"/>
      <w:lvlJc w:val="left"/>
      <w:pPr>
        <w:tabs>
          <w:tab w:val="num" w:pos="3780"/>
        </w:tabs>
        <w:ind w:left="3780" w:hanging="420"/>
      </w:pPr>
    </w:lvl>
  </w:abstractNum>
  <w:abstractNum w:abstractNumId="15"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6"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7"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8" w15:restartNumberingAfterBreak="0">
    <w:nsid w:val="3068430F"/>
    <w:multiLevelType w:val="hybridMultilevel"/>
    <w:tmpl w:val="5B8C7FC0"/>
    <w:lvl w:ilvl="0" w:tplc="2F925F8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20" w15:restartNumberingAfterBreak="0">
    <w:nsid w:val="34FC5830"/>
    <w:multiLevelType w:val="hybridMultilevel"/>
    <w:tmpl w:val="D254855E"/>
    <w:lvl w:ilvl="0" w:tplc="A956F6E2">
      <w:start w:val="3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22"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23"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4"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5"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6"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7"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8" w15:restartNumberingAfterBreak="0">
    <w:nsid w:val="4EA97BC4"/>
    <w:multiLevelType w:val="hybridMultilevel"/>
    <w:tmpl w:val="4370B388"/>
    <w:lvl w:ilvl="0" w:tplc="9C68EF98">
      <w:numFmt w:val="bullet"/>
      <w:lvlText w:val="□"/>
      <w:lvlJc w:val="left"/>
      <w:pPr>
        <w:ind w:left="360" w:hanging="360"/>
      </w:pPr>
      <w:rPr>
        <w:rFonts w:ascii="ＭＳ ゴシック" w:eastAsia="ＭＳ ゴシック" w:hAnsi="ＭＳ ゴシック" w:cs="ＭＳ ゴシック" w:hint="eastAsia"/>
        <w:color w:val="2F549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30"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31" w15:restartNumberingAfterBreak="0">
    <w:nsid w:val="56716272"/>
    <w:multiLevelType w:val="hybridMultilevel"/>
    <w:tmpl w:val="AA80763C"/>
    <w:lvl w:ilvl="0" w:tplc="F820844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33"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34"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5" w15:restartNumberingAfterBreak="0">
    <w:nsid w:val="5D5549C7"/>
    <w:multiLevelType w:val="hybridMultilevel"/>
    <w:tmpl w:val="CBBA5860"/>
    <w:lvl w:ilvl="0" w:tplc="3F088B2E">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7"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8" w15:restartNumberingAfterBreak="0">
    <w:nsid w:val="613D2AC6"/>
    <w:multiLevelType w:val="hybridMultilevel"/>
    <w:tmpl w:val="C49661E8"/>
    <w:lvl w:ilvl="0" w:tplc="5590D8FA">
      <w:numFmt w:val="bullet"/>
      <w:lvlText w:val="□"/>
      <w:lvlJc w:val="left"/>
      <w:pPr>
        <w:ind w:left="360" w:hanging="360"/>
      </w:pPr>
      <w:rPr>
        <w:rFonts w:ascii="ＭＳ ゴシック" w:eastAsia="ＭＳ ゴシック" w:hAnsi="ＭＳ ゴシック" w:cs="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40"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41"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42"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43" w15:restartNumberingAfterBreak="0">
    <w:nsid w:val="7E607053"/>
    <w:multiLevelType w:val="hybridMultilevel"/>
    <w:tmpl w:val="686EE40E"/>
    <w:lvl w:ilvl="0" w:tplc="8BA0F0F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7"/>
  </w:num>
  <w:num w:numId="2">
    <w:abstractNumId w:val="4"/>
  </w:num>
  <w:num w:numId="3">
    <w:abstractNumId w:val="44"/>
  </w:num>
  <w:num w:numId="4">
    <w:abstractNumId w:val="21"/>
  </w:num>
  <w:num w:numId="5">
    <w:abstractNumId w:val="17"/>
  </w:num>
  <w:num w:numId="6">
    <w:abstractNumId w:val="33"/>
  </w:num>
  <w:num w:numId="7">
    <w:abstractNumId w:val="5"/>
  </w:num>
  <w:num w:numId="8">
    <w:abstractNumId w:val="22"/>
  </w:num>
  <w:num w:numId="9">
    <w:abstractNumId w:val="6"/>
  </w:num>
  <w:num w:numId="10">
    <w:abstractNumId w:val="16"/>
  </w:num>
  <w:num w:numId="11">
    <w:abstractNumId w:val="12"/>
  </w:num>
  <w:num w:numId="12">
    <w:abstractNumId w:val="34"/>
  </w:num>
  <w:num w:numId="13">
    <w:abstractNumId w:val="26"/>
  </w:num>
  <w:num w:numId="14">
    <w:abstractNumId w:val="11"/>
  </w:num>
  <w:num w:numId="15">
    <w:abstractNumId w:val="24"/>
  </w:num>
  <w:num w:numId="16">
    <w:abstractNumId w:val="37"/>
  </w:num>
  <w:num w:numId="17">
    <w:abstractNumId w:val="15"/>
  </w:num>
  <w:num w:numId="18">
    <w:abstractNumId w:val="39"/>
  </w:num>
  <w:num w:numId="19">
    <w:abstractNumId w:val="40"/>
  </w:num>
  <w:num w:numId="20">
    <w:abstractNumId w:val="30"/>
  </w:num>
  <w:num w:numId="21">
    <w:abstractNumId w:val="13"/>
  </w:num>
  <w:num w:numId="22">
    <w:abstractNumId w:val="36"/>
  </w:num>
  <w:num w:numId="23">
    <w:abstractNumId w:val="41"/>
  </w:num>
  <w:num w:numId="24">
    <w:abstractNumId w:val="42"/>
  </w:num>
  <w:num w:numId="25">
    <w:abstractNumId w:val="25"/>
  </w:num>
  <w:num w:numId="26">
    <w:abstractNumId w:val="23"/>
  </w:num>
  <w:num w:numId="27">
    <w:abstractNumId w:val="29"/>
  </w:num>
  <w:num w:numId="28">
    <w:abstractNumId w:val="3"/>
  </w:num>
  <w:num w:numId="29">
    <w:abstractNumId w:val="27"/>
  </w:num>
  <w:num w:numId="30">
    <w:abstractNumId w:val="2"/>
  </w:num>
  <w:num w:numId="31">
    <w:abstractNumId w:val="19"/>
  </w:num>
  <w:num w:numId="32">
    <w:abstractNumId w:val="32"/>
  </w:num>
  <w:num w:numId="33">
    <w:abstractNumId w:val="10"/>
  </w:num>
  <w:num w:numId="34">
    <w:abstractNumId w:val="14"/>
  </w:num>
  <w:num w:numId="35">
    <w:abstractNumId w:val="0"/>
  </w:num>
  <w:num w:numId="36">
    <w:abstractNumId w:val="35"/>
  </w:num>
  <w:num w:numId="37">
    <w:abstractNumId w:val="8"/>
  </w:num>
  <w:num w:numId="38">
    <w:abstractNumId w:val="9"/>
  </w:num>
  <w:num w:numId="39">
    <w:abstractNumId w:val="1"/>
  </w:num>
  <w:num w:numId="40">
    <w:abstractNumId w:val="28"/>
  </w:num>
  <w:num w:numId="41">
    <w:abstractNumId w:val="43"/>
  </w:num>
  <w:num w:numId="42">
    <w:abstractNumId w:val="31"/>
  </w:num>
  <w:num w:numId="43">
    <w:abstractNumId w:val="18"/>
  </w:num>
  <w:num w:numId="44">
    <w:abstractNumId w:val="2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0"/>
  <w:drawingGridVerticalSpacing w:val="130"/>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5E4"/>
    <w:rsid w:val="000019E6"/>
    <w:rsid w:val="0000359F"/>
    <w:rsid w:val="00007B58"/>
    <w:rsid w:val="00010757"/>
    <w:rsid w:val="000242F4"/>
    <w:rsid w:val="00024D7A"/>
    <w:rsid w:val="00026566"/>
    <w:rsid w:val="00026D3B"/>
    <w:rsid w:val="00030020"/>
    <w:rsid w:val="00046A53"/>
    <w:rsid w:val="00053069"/>
    <w:rsid w:val="00061DAA"/>
    <w:rsid w:val="00067F36"/>
    <w:rsid w:val="00072878"/>
    <w:rsid w:val="00074010"/>
    <w:rsid w:val="0007558C"/>
    <w:rsid w:val="000853E6"/>
    <w:rsid w:val="00085618"/>
    <w:rsid w:val="00087505"/>
    <w:rsid w:val="00094BF0"/>
    <w:rsid w:val="000A130E"/>
    <w:rsid w:val="000A2269"/>
    <w:rsid w:val="000A2E42"/>
    <w:rsid w:val="000B01B5"/>
    <w:rsid w:val="000B26E1"/>
    <w:rsid w:val="000B2A98"/>
    <w:rsid w:val="000B360C"/>
    <w:rsid w:val="000B3622"/>
    <w:rsid w:val="000B58DD"/>
    <w:rsid w:val="000D2212"/>
    <w:rsid w:val="000D2980"/>
    <w:rsid w:val="000D436B"/>
    <w:rsid w:val="000D6D65"/>
    <w:rsid w:val="000D7CFC"/>
    <w:rsid w:val="000E2721"/>
    <w:rsid w:val="000E2773"/>
    <w:rsid w:val="000E3B00"/>
    <w:rsid w:val="000E6092"/>
    <w:rsid w:val="000F15F8"/>
    <w:rsid w:val="000F1654"/>
    <w:rsid w:val="000F4FAE"/>
    <w:rsid w:val="000F59CE"/>
    <w:rsid w:val="000F7790"/>
    <w:rsid w:val="000F77D8"/>
    <w:rsid w:val="0010222A"/>
    <w:rsid w:val="0010453E"/>
    <w:rsid w:val="00116A7E"/>
    <w:rsid w:val="0012040A"/>
    <w:rsid w:val="001276EF"/>
    <w:rsid w:val="00131E08"/>
    <w:rsid w:val="00134CA4"/>
    <w:rsid w:val="00145B17"/>
    <w:rsid w:val="001467A9"/>
    <w:rsid w:val="00153323"/>
    <w:rsid w:val="001622B6"/>
    <w:rsid w:val="00163355"/>
    <w:rsid w:val="00165D75"/>
    <w:rsid w:val="001668C6"/>
    <w:rsid w:val="00172A7B"/>
    <w:rsid w:val="00172CA4"/>
    <w:rsid w:val="0018325E"/>
    <w:rsid w:val="001835EA"/>
    <w:rsid w:val="001857E6"/>
    <w:rsid w:val="001941E3"/>
    <w:rsid w:val="001A25AB"/>
    <w:rsid w:val="001A2888"/>
    <w:rsid w:val="001A4C21"/>
    <w:rsid w:val="001A53F8"/>
    <w:rsid w:val="001A72C9"/>
    <w:rsid w:val="001A76FB"/>
    <w:rsid w:val="001B0817"/>
    <w:rsid w:val="001B340F"/>
    <w:rsid w:val="001B5C5D"/>
    <w:rsid w:val="001C40D6"/>
    <w:rsid w:val="001C6DC0"/>
    <w:rsid w:val="001D1320"/>
    <w:rsid w:val="001D1B81"/>
    <w:rsid w:val="001D2ABE"/>
    <w:rsid w:val="001D4D83"/>
    <w:rsid w:val="001D60E1"/>
    <w:rsid w:val="001E42F5"/>
    <w:rsid w:val="001E631E"/>
    <w:rsid w:val="001F11EA"/>
    <w:rsid w:val="00207E23"/>
    <w:rsid w:val="002140F3"/>
    <w:rsid w:val="00216B08"/>
    <w:rsid w:val="00217D26"/>
    <w:rsid w:val="002219FE"/>
    <w:rsid w:val="002376D5"/>
    <w:rsid w:val="00242F77"/>
    <w:rsid w:val="00257978"/>
    <w:rsid w:val="002607E5"/>
    <w:rsid w:val="00270FFE"/>
    <w:rsid w:val="00273FD2"/>
    <w:rsid w:val="0028035F"/>
    <w:rsid w:val="00282CD1"/>
    <w:rsid w:val="00283305"/>
    <w:rsid w:val="00286437"/>
    <w:rsid w:val="002871D8"/>
    <w:rsid w:val="0029586D"/>
    <w:rsid w:val="002A0836"/>
    <w:rsid w:val="002A4D0D"/>
    <w:rsid w:val="002A7AD1"/>
    <w:rsid w:val="002A7C30"/>
    <w:rsid w:val="002C0403"/>
    <w:rsid w:val="002C20B1"/>
    <w:rsid w:val="002C5204"/>
    <w:rsid w:val="002C6313"/>
    <w:rsid w:val="002C7073"/>
    <w:rsid w:val="002D1042"/>
    <w:rsid w:val="002D4ACB"/>
    <w:rsid w:val="002D4D13"/>
    <w:rsid w:val="002D794F"/>
    <w:rsid w:val="002E0B5D"/>
    <w:rsid w:val="002E6DF2"/>
    <w:rsid w:val="003015BB"/>
    <w:rsid w:val="00301AB4"/>
    <w:rsid w:val="0030356A"/>
    <w:rsid w:val="00315FA9"/>
    <w:rsid w:val="003164E2"/>
    <w:rsid w:val="00324D6E"/>
    <w:rsid w:val="00324FEA"/>
    <w:rsid w:val="0033348D"/>
    <w:rsid w:val="00334A4F"/>
    <w:rsid w:val="00345056"/>
    <w:rsid w:val="003463A6"/>
    <w:rsid w:val="00347BF0"/>
    <w:rsid w:val="00350D60"/>
    <w:rsid w:val="003517F1"/>
    <w:rsid w:val="00353818"/>
    <w:rsid w:val="00356E79"/>
    <w:rsid w:val="00366E31"/>
    <w:rsid w:val="00380B73"/>
    <w:rsid w:val="0038219A"/>
    <w:rsid w:val="00384D92"/>
    <w:rsid w:val="00387B80"/>
    <w:rsid w:val="00392139"/>
    <w:rsid w:val="0039622A"/>
    <w:rsid w:val="00396E9D"/>
    <w:rsid w:val="003B05A5"/>
    <w:rsid w:val="003B106D"/>
    <w:rsid w:val="003B2AC9"/>
    <w:rsid w:val="003B3C42"/>
    <w:rsid w:val="003B4E77"/>
    <w:rsid w:val="003B73DF"/>
    <w:rsid w:val="003C659A"/>
    <w:rsid w:val="003C76B9"/>
    <w:rsid w:val="003E7ED0"/>
    <w:rsid w:val="003F23EB"/>
    <w:rsid w:val="003F48EE"/>
    <w:rsid w:val="003F4ECA"/>
    <w:rsid w:val="003F7414"/>
    <w:rsid w:val="004203CE"/>
    <w:rsid w:val="00441AB9"/>
    <w:rsid w:val="00445C62"/>
    <w:rsid w:val="00453B2F"/>
    <w:rsid w:val="00462028"/>
    <w:rsid w:val="00465744"/>
    <w:rsid w:val="00465F33"/>
    <w:rsid w:val="004676C5"/>
    <w:rsid w:val="00472048"/>
    <w:rsid w:val="00476EBE"/>
    <w:rsid w:val="00480323"/>
    <w:rsid w:val="00486494"/>
    <w:rsid w:val="00492FDF"/>
    <w:rsid w:val="00497AF9"/>
    <w:rsid w:val="004A1B8E"/>
    <w:rsid w:val="004A3A51"/>
    <w:rsid w:val="004A5D7A"/>
    <w:rsid w:val="004B176A"/>
    <w:rsid w:val="004B67A9"/>
    <w:rsid w:val="004C46FB"/>
    <w:rsid w:val="004C528E"/>
    <w:rsid w:val="004D0F35"/>
    <w:rsid w:val="004D58FE"/>
    <w:rsid w:val="004E1C98"/>
    <w:rsid w:val="004E52BE"/>
    <w:rsid w:val="004F1936"/>
    <w:rsid w:val="004F44DF"/>
    <w:rsid w:val="004F7A0C"/>
    <w:rsid w:val="005008B6"/>
    <w:rsid w:val="0050646D"/>
    <w:rsid w:val="0051685B"/>
    <w:rsid w:val="00520CBC"/>
    <w:rsid w:val="0052268C"/>
    <w:rsid w:val="00527C41"/>
    <w:rsid w:val="00535BBA"/>
    <w:rsid w:val="00545115"/>
    <w:rsid w:val="00545D89"/>
    <w:rsid w:val="00550953"/>
    <w:rsid w:val="00553425"/>
    <w:rsid w:val="00554F74"/>
    <w:rsid w:val="00556A85"/>
    <w:rsid w:val="005637B9"/>
    <w:rsid w:val="00573D9B"/>
    <w:rsid w:val="0057475E"/>
    <w:rsid w:val="005773E7"/>
    <w:rsid w:val="00577BBB"/>
    <w:rsid w:val="00580D50"/>
    <w:rsid w:val="00587647"/>
    <w:rsid w:val="005910E4"/>
    <w:rsid w:val="005931DF"/>
    <w:rsid w:val="00594C0F"/>
    <w:rsid w:val="00596583"/>
    <w:rsid w:val="005A1739"/>
    <w:rsid w:val="005A1F7A"/>
    <w:rsid w:val="005A2437"/>
    <w:rsid w:val="005A2616"/>
    <w:rsid w:val="005A4395"/>
    <w:rsid w:val="005A6697"/>
    <w:rsid w:val="005A716D"/>
    <w:rsid w:val="005B1413"/>
    <w:rsid w:val="005D43D9"/>
    <w:rsid w:val="005D5096"/>
    <w:rsid w:val="005D5DE5"/>
    <w:rsid w:val="005D6A3D"/>
    <w:rsid w:val="005E381E"/>
    <w:rsid w:val="005E386A"/>
    <w:rsid w:val="005E3B36"/>
    <w:rsid w:val="005E5494"/>
    <w:rsid w:val="005E662E"/>
    <w:rsid w:val="005E68A9"/>
    <w:rsid w:val="005F33EC"/>
    <w:rsid w:val="0060134E"/>
    <w:rsid w:val="006046E8"/>
    <w:rsid w:val="0060719F"/>
    <w:rsid w:val="006074EC"/>
    <w:rsid w:val="00611A21"/>
    <w:rsid w:val="0061201D"/>
    <w:rsid w:val="00621C3F"/>
    <w:rsid w:val="00624810"/>
    <w:rsid w:val="00626157"/>
    <w:rsid w:val="00627674"/>
    <w:rsid w:val="006323E6"/>
    <w:rsid w:val="00635A2F"/>
    <w:rsid w:val="0064601E"/>
    <w:rsid w:val="00646AD8"/>
    <w:rsid w:val="00647D96"/>
    <w:rsid w:val="00655FD3"/>
    <w:rsid w:val="00660A2C"/>
    <w:rsid w:val="00672101"/>
    <w:rsid w:val="0067240C"/>
    <w:rsid w:val="00685818"/>
    <w:rsid w:val="006868C8"/>
    <w:rsid w:val="00693522"/>
    <w:rsid w:val="006A0A62"/>
    <w:rsid w:val="006A3A32"/>
    <w:rsid w:val="006A56BE"/>
    <w:rsid w:val="006B4627"/>
    <w:rsid w:val="006B4D8D"/>
    <w:rsid w:val="006C5B2A"/>
    <w:rsid w:val="006C5B75"/>
    <w:rsid w:val="006D2BBF"/>
    <w:rsid w:val="006D5284"/>
    <w:rsid w:val="006D778E"/>
    <w:rsid w:val="006F3AF1"/>
    <w:rsid w:val="00700974"/>
    <w:rsid w:val="00704A91"/>
    <w:rsid w:val="00704D00"/>
    <w:rsid w:val="00706DF2"/>
    <w:rsid w:val="00707931"/>
    <w:rsid w:val="007144D2"/>
    <w:rsid w:val="00715A97"/>
    <w:rsid w:val="0071623D"/>
    <w:rsid w:val="0071797D"/>
    <w:rsid w:val="007237DD"/>
    <w:rsid w:val="00731595"/>
    <w:rsid w:val="00734449"/>
    <w:rsid w:val="00736A25"/>
    <w:rsid w:val="00741581"/>
    <w:rsid w:val="00742BC5"/>
    <w:rsid w:val="00743697"/>
    <w:rsid w:val="00750F2A"/>
    <w:rsid w:val="00753680"/>
    <w:rsid w:val="0076323F"/>
    <w:rsid w:val="00773CCE"/>
    <w:rsid w:val="00773D8C"/>
    <w:rsid w:val="007744DA"/>
    <w:rsid w:val="007822D4"/>
    <w:rsid w:val="00783AF6"/>
    <w:rsid w:val="007A5113"/>
    <w:rsid w:val="007A73A2"/>
    <w:rsid w:val="007B1619"/>
    <w:rsid w:val="007B1B03"/>
    <w:rsid w:val="007B42D7"/>
    <w:rsid w:val="007B47AA"/>
    <w:rsid w:val="007C427B"/>
    <w:rsid w:val="007C4499"/>
    <w:rsid w:val="007E6056"/>
    <w:rsid w:val="007E625B"/>
    <w:rsid w:val="007F7B29"/>
    <w:rsid w:val="00813D0C"/>
    <w:rsid w:val="00821DB2"/>
    <w:rsid w:val="00822CB8"/>
    <w:rsid w:val="00831075"/>
    <w:rsid w:val="008417D7"/>
    <w:rsid w:val="00841881"/>
    <w:rsid w:val="00842DED"/>
    <w:rsid w:val="008534F8"/>
    <w:rsid w:val="00854931"/>
    <w:rsid w:val="0085525E"/>
    <w:rsid w:val="00861909"/>
    <w:rsid w:val="00864807"/>
    <w:rsid w:val="00864F33"/>
    <w:rsid w:val="00867C7B"/>
    <w:rsid w:val="008738DE"/>
    <w:rsid w:val="00874BF9"/>
    <w:rsid w:val="00897272"/>
    <w:rsid w:val="008A1B02"/>
    <w:rsid w:val="008A20B1"/>
    <w:rsid w:val="008A5AFE"/>
    <w:rsid w:val="008B1002"/>
    <w:rsid w:val="008B3315"/>
    <w:rsid w:val="008B764E"/>
    <w:rsid w:val="008C172E"/>
    <w:rsid w:val="008C357C"/>
    <w:rsid w:val="008C5191"/>
    <w:rsid w:val="008D1190"/>
    <w:rsid w:val="008D7834"/>
    <w:rsid w:val="008D7AD0"/>
    <w:rsid w:val="008E2507"/>
    <w:rsid w:val="008E7497"/>
    <w:rsid w:val="008F7540"/>
    <w:rsid w:val="00915180"/>
    <w:rsid w:val="009238DC"/>
    <w:rsid w:val="00930BD2"/>
    <w:rsid w:val="0093222B"/>
    <w:rsid w:val="0094039C"/>
    <w:rsid w:val="009430D9"/>
    <w:rsid w:val="00946CE0"/>
    <w:rsid w:val="009474D5"/>
    <w:rsid w:val="00956168"/>
    <w:rsid w:val="00962D3D"/>
    <w:rsid w:val="00963614"/>
    <w:rsid w:val="0097135F"/>
    <w:rsid w:val="0097278C"/>
    <w:rsid w:val="00973F2A"/>
    <w:rsid w:val="009810BC"/>
    <w:rsid w:val="009835FC"/>
    <w:rsid w:val="00992BB8"/>
    <w:rsid w:val="00994840"/>
    <w:rsid w:val="00994B4A"/>
    <w:rsid w:val="009A5F39"/>
    <w:rsid w:val="009A79E9"/>
    <w:rsid w:val="009B0003"/>
    <w:rsid w:val="009B457B"/>
    <w:rsid w:val="009B670A"/>
    <w:rsid w:val="009C067C"/>
    <w:rsid w:val="009C09F5"/>
    <w:rsid w:val="009C2480"/>
    <w:rsid w:val="009D1C38"/>
    <w:rsid w:val="009D4574"/>
    <w:rsid w:val="009E04D9"/>
    <w:rsid w:val="009E29D6"/>
    <w:rsid w:val="009F63E2"/>
    <w:rsid w:val="009F76EA"/>
    <w:rsid w:val="00A05A9F"/>
    <w:rsid w:val="00A074DC"/>
    <w:rsid w:val="00A10AAA"/>
    <w:rsid w:val="00A10EB8"/>
    <w:rsid w:val="00A11671"/>
    <w:rsid w:val="00A13450"/>
    <w:rsid w:val="00A1732E"/>
    <w:rsid w:val="00A23472"/>
    <w:rsid w:val="00A235F2"/>
    <w:rsid w:val="00A23EFA"/>
    <w:rsid w:val="00A256C1"/>
    <w:rsid w:val="00A30FF2"/>
    <w:rsid w:val="00A3121E"/>
    <w:rsid w:val="00A32A94"/>
    <w:rsid w:val="00A4037A"/>
    <w:rsid w:val="00A42952"/>
    <w:rsid w:val="00A43085"/>
    <w:rsid w:val="00A444FB"/>
    <w:rsid w:val="00A45B6F"/>
    <w:rsid w:val="00A46778"/>
    <w:rsid w:val="00A52127"/>
    <w:rsid w:val="00A540D4"/>
    <w:rsid w:val="00A60D94"/>
    <w:rsid w:val="00A6151F"/>
    <w:rsid w:val="00A6608A"/>
    <w:rsid w:val="00A66482"/>
    <w:rsid w:val="00A93638"/>
    <w:rsid w:val="00AA1236"/>
    <w:rsid w:val="00AA1D80"/>
    <w:rsid w:val="00AA4059"/>
    <w:rsid w:val="00AA7D6F"/>
    <w:rsid w:val="00AB29F5"/>
    <w:rsid w:val="00AB349A"/>
    <w:rsid w:val="00AB3719"/>
    <w:rsid w:val="00AB3DF4"/>
    <w:rsid w:val="00AB3E67"/>
    <w:rsid w:val="00AB5633"/>
    <w:rsid w:val="00AB62F7"/>
    <w:rsid w:val="00AC1BAD"/>
    <w:rsid w:val="00AD15C9"/>
    <w:rsid w:val="00AD7212"/>
    <w:rsid w:val="00AE340A"/>
    <w:rsid w:val="00B10229"/>
    <w:rsid w:val="00B11C89"/>
    <w:rsid w:val="00B1748F"/>
    <w:rsid w:val="00B26387"/>
    <w:rsid w:val="00B3150D"/>
    <w:rsid w:val="00B32997"/>
    <w:rsid w:val="00B37717"/>
    <w:rsid w:val="00B40058"/>
    <w:rsid w:val="00B40B12"/>
    <w:rsid w:val="00B40FCB"/>
    <w:rsid w:val="00B416B1"/>
    <w:rsid w:val="00B41BCE"/>
    <w:rsid w:val="00B4571F"/>
    <w:rsid w:val="00B54030"/>
    <w:rsid w:val="00B56302"/>
    <w:rsid w:val="00B60EC4"/>
    <w:rsid w:val="00B638FC"/>
    <w:rsid w:val="00B6404B"/>
    <w:rsid w:val="00B66111"/>
    <w:rsid w:val="00B6766F"/>
    <w:rsid w:val="00B73525"/>
    <w:rsid w:val="00B82C73"/>
    <w:rsid w:val="00B83A01"/>
    <w:rsid w:val="00B97B3C"/>
    <w:rsid w:val="00BA0DA6"/>
    <w:rsid w:val="00BA2294"/>
    <w:rsid w:val="00BA7E52"/>
    <w:rsid w:val="00BB0B8E"/>
    <w:rsid w:val="00BB2AC2"/>
    <w:rsid w:val="00BB34DD"/>
    <w:rsid w:val="00BB5232"/>
    <w:rsid w:val="00BB705F"/>
    <w:rsid w:val="00BC0DB4"/>
    <w:rsid w:val="00BC3707"/>
    <w:rsid w:val="00BC378C"/>
    <w:rsid w:val="00BC3EC8"/>
    <w:rsid w:val="00BD02E5"/>
    <w:rsid w:val="00BD0A6C"/>
    <w:rsid w:val="00BD1D14"/>
    <w:rsid w:val="00BE141D"/>
    <w:rsid w:val="00BE39A9"/>
    <w:rsid w:val="00BF2AC5"/>
    <w:rsid w:val="00BF79A2"/>
    <w:rsid w:val="00C14CE4"/>
    <w:rsid w:val="00C15344"/>
    <w:rsid w:val="00C25415"/>
    <w:rsid w:val="00C25FFF"/>
    <w:rsid w:val="00C26A89"/>
    <w:rsid w:val="00C26DBD"/>
    <w:rsid w:val="00C317CD"/>
    <w:rsid w:val="00C31E43"/>
    <w:rsid w:val="00C34DF0"/>
    <w:rsid w:val="00C41F14"/>
    <w:rsid w:val="00C42084"/>
    <w:rsid w:val="00C458D1"/>
    <w:rsid w:val="00C459F0"/>
    <w:rsid w:val="00C45D0A"/>
    <w:rsid w:val="00C5022A"/>
    <w:rsid w:val="00C50FC5"/>
    <w:rsid w:val="00C62CC2"/>
    <w:rsid w:val="00C75057"/>
    <w:rsid w:val="00C7636B"/>
    <w:rsid w:val="00CA0DE3"/>
    <w:rsid w:val="00CA1633"/>
    <w:rsid w:val="00CA79EC"/>
    <w:rsid w:val="00CB1598"/>
    <w:rsid w:val="00CB27C3"/>
    <w:rsid w:val="00CC42B9"/>
    <w:rsid w:val="00CC6CB1"/>
    <w:rsid w:val="00CD6E71"/>
    <w:rsid w:val="00CD76D2"/>
    <w:rsid w:val="00CE122F"/>
    <w:rsid w:val="00CE1728"/>
    <w:rsid w:val="00CE4663"/>
    <w:rsid w:val="00CE4D64"/>
    <w:rsid w:val="00CE7C4F"/>
    <w:rsid w:val="00CF17CB"/>
    <w:rsid w:val="00D005A8"/>
    <w:rsid w:val="00D277F6"/>
    <w:rsid w:val="00D3088F"/>
    <w:rsid w:val="00D32AC1"/>
    <w:rsid w:val="00D455ED"/>
    <w:rsid w:val="00D4727A"/>
    <w:rsid w:val="00D5222C"/>
    <w:rsid w:val="00D53E0F"/>
    <w:rsid w:val="00D56A5F"/>
    <w:rsid w:val="00D60393"/>
    <w:rsid w:val="00D605C6"/>
    <w:rsid w:val="00D62054"/>
    <w:rsid w:val="00D64E55"/>
    <w:rsid w:val="00D70F0F"/>
    <w:rsid w:val="00D81921"/>
    <w:rsid w:val="00D94CE6"/>
    <w:rsid w:val="00D97DD8"/>
    <w:rsid w:val="00DA3A67"/>
    <w:rsid w:val="00DB7B28"/>
    <w:rsid w:val="00DC3066"/>
    <w:rsid w:val="00DC787D"/>
    <w:rsid w:val="00DD40D3"/>
    <w:rsid w:val="00DD76A9"/>
    <w:rsid w:val="00DE2721"/>
    <w:rsid w:val="00DE4414"/>
    <w:rsid w:val="00DF6A86"/>
    <w:rsid w:val="00DF7194"/>
    <w:rsid w:val="00E107BA"/>
    <w:rsid w:val="00E12D1D"/>
    <w:rsid w:val="00E15B25"/>
    <w:rsid w:val="00E21637"/>
    <w:rsid w:val="00E22329"/>
    <w:rsid w:val="00E25EDD"/>
    <w:rsid w:val="00E268FA"/>
    <w:rsid w:val="00E30B10"/>
    <w:rsid w:val="00E40A15"/>
    <w:rsid w:val="00E47F4D"/>
    <w:rsid w:val="00E50C66"/>
    <w:rsid w:val="00E5176E"/>
    <w:rsid w:val="00E56F27"/>
    <w:rsid w:val="00E67915"/>
    <w:rsid w:val="00E73F42"/>
    <w:rsid w:val="00E80B88"/>
    <w:rsid w:val="00E865D2"/>
    <w:rsid w:val="00E92195"/>
    <w:rsid w:val="00EA0484"/>
    <w:rsid w:val="00EA0EA5"/>
    <w:rsid w:val="00EA1548"/>
    <w:rsid w:val="00EA6130"/>
    <w:rsid w:val="00EB277E"/>
    <w:rsid w:val="00EB78C2"/>
    <w:rsid w:val="00EC0CDB"/>
    <w:rsid w:val="00EC2548"/>
    <w:rsid w:val="00ED4A7B"/>
    <w:rsid w:val="00EE119C"/>
    <w:rsid w:val="00EE2375"/>
    <w:rsid w:val="00EE5200"/>
    <w:rsid w:val="00EF09BF"/>
    <w:rsid w:val="00EF5009"/>
    <w:rsid w:val="00F0141F"/>
    <w:rsid w:val="00F103F0"/>
    <w:rsid w:val="00F144FD"/>
    <w:rsid w:val="00F21010"/>
    <w:rsid w:val="00F2192F"/>
    <w:rsid w:val="00F21FC7"/>
    <w:rsid w:val="00F27679"/>
    <w:rsid w:val="00F27DC8"/>
    <w:rsid w:val="00F36CFA"/>
    <w:rsid w:val="00F43FEA"/>
    <w:rsid w:val="00F44024"/>
    <w:rsid w:val="00F443C9"/>
    <w:rsid w:val="00F4591A"/>
    <w:rsid w:val="00F47D0E"/>
    <w:rsid w:val="00F546AD"/>
    <w:rsid w:val="00F62946"/>
    <w:rsid w:val="00F6334E"/>
    <w:rsid w:val="00F6349D"/>
    <w:rsid w:val="00F645C9"/>
    <w:rsid w:val="00F70448"/>
    <w:rsid w:val="00F715E4"/>
    <w:rsid w:val="00F71806"/>
    <w:rsid w:val="00F74EE7"/>
    <w:rsid w:val="00F7686E"/>
    <w:rsid w:val="00F806D3"/>
    <w:rsid w:val="00F91B9A"/>
    <w:rsid w:val="00F92612"/>
    <w:rsid w:val="00F962DE"/>
    <w:rsid w:val="00F973DD"/>
    <w:rsid w:val="00FA4296"/>
    <w:rsid w:val="00FB32C1"/>
    <w:rsid w:val="00FC0BC2"/>
    <w:rsid w:val="00FC2F60"/>
    <w:rsid w:val="00FC6B69"/>
    <w:rsid w:val="00FD0CE7"/>
    <w:rsid w:val="00FD4740"/>
    <w:rsid w:val="00FD57E6"/>
    <w:rsid w:val="00FD7511"/>
    <w:rsid w:val="00FE1821"/>
    <w:rsid w:val="00FE64CE"/>
    <w:rsid w:val="00FF7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77704B6B"/>
  <w15:chartTrackingRefBased/>
  <w15:docId w15:val="{194833A1-88CD-466E-9E99-32D878A9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9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273FD2"/>
    <w:rPr>
      <w:rFonts w:ascii="Arial" w:eastAsia="ＭＳ ゴシック" w:hAnsi="Arial"/>
      <w:szCs w:val="18"/>
    </w:rPr>
  </w:style>
  <w:style w:type="character" w:customStyle="1" w:styleId="ab">
    <w:name w:val="吹き出し (文字)"/>
    <w:link w:val="aa"/>
    <w:rsid w:val="00273FD2"/>
    <w:rPr>
      <w:rFonts w:ascii="Arial" w:eastAsia="ＭＳ ゴシック" w:hAnsi="Arial" w:cs="Times New Roman"/>
      <w:kern w:val="2"/>
      <w:sz w:val="18"/>
      <w:szCs w:val="18"/>
    </w:rPr>
  </w:style>
  <w:style w:type="character" w:customStyle="1" w:styleId="30">
    <w:name w:val="本文インデント 3 (文字)"/>
    <w:link w:val="3"/>
    <w:rsid w:val="001A53F8"/>
    <w:rPr>
      <w:sz w:val="16"/>
    </w:rPr>
  </w:style>
  <w:style w:type="paragraph" w:styleId="ac">
    <w:name w:val="Revision"/>
    <w:hidden/>
    <w:uiPriority w:val="99"/>
    <w:semiHidden/>
    <w:rsid w:val="00C15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069171">
      <w:bodyDiv w:val="1"/>
      <w:marLeft w:val="0"/>
      <w:marRight w:val="0"/>
      <w:marTop w:val="0"/>
      <w:marBottom w:val="0"/>
      <w:divBdr>
        <w:top w:val="none" w:sz="0" w:space="0" w:color="auto"/>
        <w:left w:val="none" w:sz="0" w:space="0" w:color="auto"/>
        <w:bottom w:val="none" w:sz="0" w:space="0" w:color="auto"/>
        <w:right w:val="none" w:sz="0" w:space="0" w:color="auto"/>
      </w:divBdr>
    </w:div>
    <w:div w:id="1287008700">
      <w:bodyDiv w:val="1"/>
      <w:marLeft w:val="0"/>
      <w:marRight w:val="0"/>
      <w:marTop w:val="0"/>
      <w:marBottom w:val="0"/>
      <w:divBdr>
        <w:top w:val="none" w:sz="0" w:space="0" w:color="auto"/>
        <w:left w:val="none" w:sz="0" w:space="0" w:color="auto"/>
        <w:bottom w:val="none" w:sz="0" w:space="0" w:color="auto"/>
        <w:right w:val="none" w:sz="0" w:space="0" w:color="auto"/>
      </w:divBdr>
    </w:div>
    <w:div w:id="13722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906A9-2B20-43ED-95EE-717A5ACA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1176</Words>
  <Characters>6706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　１　訪問介護員　　　等の員数</vt:lpstr>
    </vt:vector>
  </TitlesOfParts>
  <Company>広島県</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subject/>
  <dc:creator>広島県</dc:creator>
  <cp:keywords/>
  <cp:lastModifiedBy>myzadmin</cp:lastModifiedBy>
  <cp:revision>10</cp:revision>
  <cp:lastPrinted>2025-09-12T07:03:00Z</cp:lastPrinted>
  <dcterms:created xsi:type="dcterms:W3CDTF">2025-09-12T00:47:00Z</dcterms:created>
  <dcterms:modified xsi:type="dcterms:W3CDTF">2025-09-18T03:55:00Z</dcterms:modified>
</cp:coreProperties>
</file>